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75D" w:rsidRDefault="0078075D" w:rsidP="0078075D">
      <w:pPr>
        <w:pStyle w:val="Titelopvoorblad"/>
        <w:spacing w:before="120" w:after="120"/>
        <w:jc w:val="center"/>
        <w:rPr>
          <w:rFonts w:ascii="Rockwell" w:hAnsi="Rockwell"/>
          <w:noProof/>
          <w:sz w:val="22"/>
          <w:szCs w:val="22"/>
          <w:lang w:val="en-US" w:eastAsia="nl-BE"/>
        </w:rPr>
      </w:pPr>
    </w:p>
    <w:p w:rsidR="0078075D" w:rsidRPr="0078075D" w:rsidRDefault="0078075D" w:rsidP="0078075D">
      <w:pPr>
        <w:pStyle w:val="Ondertitelcursief"/>
        <w:rPr>
          <w:lang w:val="en-US" w:eastAsia="nl-BE"/>
        </w:rPr>
      </w:pPr>
    </w:p>
    <w:p w:rsidR="0078075D" w:rsidRDefault="0078075D" w:rsidP="0078075D">
      <w:pPr>
        <w:pStyle w:val="Titelopvoorblad"/>
        <w:spacing w:before="120" w:after="120"/>
        <w:jc w:val="center"/>
        <w:rPr>
          <w:rFonts w:ascii="Rockwell" w:hAnsi="Rockwell"/>
          <w:noProof/>
          <w:sz w:val="22"/>
          <w:szCs w:val="22"/>
          <w:lang w:val="en-US" w:eastAsia="nl-BE"/>
        </w:rPr>
      </w:pPr>
    </w:p>
    <w:p w:rsidR="0078075D" w:rsidRDefault="0078075D" w:rsidP="0078075D">
      <w:pPr>
        <w:pStyle w:val="Titelopvoorblad"/>
        <w:spacing w:before="120" w:after="120"/>
        <w:jc w:val="center"/>
        <w:rPr>
          <w:rFonts w:ascii="Rockwell" w:hAnsi="Rockwell"/>
          <w:noProof/>
          <w:sz w:val="22"/>
          <w:szCs w:val="22"/>
          <w:lang w:val="en-US" w:eastAsia="nl-BE"/>
        </w:rPr>
      </w:pPr>
    </w:p>
    <w:p w:rsidR="0078075D" w:rsidRDefault="0078075D" w:rsidP="0078075D">
      <w:pPr>
        <w:pStyle w:val="Titelopvoorblad"/>
        <w:spacing w:before="120" w:after="120"/>
        <w:jc w:val="center"/>
        <w:rPr>
          <w:rFonts w:ascii="Rockwell" w:hAnsi="Rockwell"/>
          <w:noProof/>
          <w:sz w:val="22"/>
          <w:szCs w:val="22"/>
          <w:lang w:val="en-US" w:eastAsia="nl-BE"/>
        </w:rPr>
      </w:pPr>
    </w:p>
    <w:p w:rsidR="0078075D" w:rsidRDefault="0078075D" w:rsidP="0078075D">
      <w:pPr>
        <w:pStyle w:val="Titelopvoorblad"/>
        <w:spacing w:before="120" w:after="120"/>
        <w:jc w:val="center"/>
        <w:rPr>
          <w:rFonts w:ascii="Rockwell" w:hAnsi="Rockwell"/>
          <w:noProof/>
          <w:sz w:val="22"/>
          <w:szCs w:val="22"/>
          <w:lang w:val="en-US" w:eastAsia="nl-BE"/>
        </w:rPr>
      </w:pPr>
    </w:p>
    <w:p w:rsidR="0078075D" w:rsidRDefault="0078075D" w:rsidP="0078075D">
      <w:pPr>
        <w:pStyle w:val="Titelopvoorblad"/>
        <w:spacing w:before="120" w:after="120"/>
        <w:jc w:val="center"/>
        <w:rPr>
          <w:sz w:val="40"/>
          <w:szCs w:val="40"/>
          <w:lang w:val="en-GB"/>
        </w:rPr>
      </w:pPr>
      <w:r>
        <w:rPr>
          <w:sz w:val="40"/>
          <w:szCs w:val="40"/>
          <w:lang w:val="en-GB"/>
        </w:rPr>
        <w:t>Quantum Physics</w:t>
      </w:r>
    </w:p>
    <w:p w:rsidR="00BC2ACB" w:rsidRDefault="0078075D" w:rsidP="0078075D">
      <w:pPr>
        <w:pStyle w:val="Ondertitelcursief"/>
        <w:spacing w:before="120"/>
        <w:jc w:val="center"/>
        <w:rPr>
          <w:noProof/>
          <w:lang w:val="en-GB" w:eastAsia="nl-BE" w:bidi="ar-SA"/>
        </w:rPr>
      </w:pPr>
      <w:r>
        <w:rPr>
          <w:noProof/>
          <w:lang w:val="en-GB" w:eastAsia="nl-BE" w:bidi="ar-SA"/>
        </w:rPr>
        <w:t xml:space="preserve">The physics of the very small </w:t>
      </w:r>
      <w:r>
        <w:rPr>
          <w:noProof/>
          <w:lang w:val="en-GB" w:eastAsia="nl-BE" w:bidi="ar-SA"/>
        </w:rPr>
        <w:br/>
        <w:t>with great applications</w:t>
      </w:r>
    </w:p>
    <w:p w:rsidR="0078075D" w:rsidRDefault="0078075D" w:rsidP="0078075D">
      <w:pPr>
        <w:pStyle w:val="Ondertitelcursief"/>
        <w:spacing w:before="120"/>
        <w:jc w:val="center"/>
        <w:rPr>
          <w:sz w:val="24"/>
          <w:szCs w:val="24"/>
          <w:lang w:val="en-GB"/>
        </w:rPr>
      </w:pPr>
    </w:p>
    <w:p w:rsidR="0078075D" w:rsidRDefault="00BC2ACB" w:rsidP="0078075D">
      <w:pPr>
        <w:pStyle w:val="Ondertiteltweedepagina"/>
        <w:ind w:right="1626"/>
        <w:rPr>
          <w:lang w:val="en-GB"/>
        </w:rPr>
      </w:pPr>
      <w:r>
        <w:rPr>
          <w:noProof/>
          <w:lang w:bidi="ar-SA"/>
        </w:rPr>
        <w:drawing>
          <wp:anchor distT="0" distB="0" distL="114300" distR="114300" simplePos="0" relativeHeight="251662336" behindDoc="0" locked="0" layoutInCell="1" allowOverlap="1" wp14:anchorId="44C54D6C" wp14:editId="6037F08A">
            <wp:simplePos x="0" y="0"/>
            <wp:positionH relativeFrom="column">
              <wp:posOffset>1866265</wp:posOffset>
            </wp:positionH>
            <wp:positionV relativeFrom="paragraph">
              <wp:posOffset>-142240</wp:posOffset>
            </wp:positionV>
            <wp:extent cx="1695450" cy="13716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1371600"/>
                    </a:xfrm>
                    <a:prstGeom prst="rect">
                      <a:avLst/>
                    </a:prstGeom>
                    <a:noFill/>
                  </pic:spPr>
                </pic:pic>
              </a:graphicData>
            </a:graphic>
            <wp14:sizeRelH relativeFrom="page">
              <wp14:pctWidth>0</wp14:pctWidth>
            </wp14:sizeRelH>
            <wp14:sizeRelV relativeFrom="page">
              <wp14:pctHeight>0</wp14:pctHeight>
            </wp14:sizeRelV>
          </wp:anchor>
        </w:drawing>
      </w:r>
    </w:p>
    <w:p w:rsidR="0078075D" w:rsidRDefault="0078075D" w:rsidP="0078075D">
      <w:pPr>
        <w:pStyle w:val="Ondertiteltweedepagina"/>
        <w:ind w:right="1626"/>
        <w:rPr>
          <w:lang w:val="en-GB"/>
        </w:rPr>
      </w:pPr>
    </w:p>
    <w:p w:rsidR="0078075D" w:rsidRDefault="0078075D" w:rsidP="0078075D">
      <w:pPr>
        <w:pStyle w:val="Ondertiteltweedepagina"/>
        <w:ind w:right="1626"/>
        <w:rPr>
          <w:lang w:val="en-GB"/>
        </w:rPr>
      </w:pPr>
    </w:p>
    <w:p w:rsidR="0078075D" w:rsidRDefault="0078075D" w:rsidP="0078075D">
      <w:pPr>
        <w:pStyle w:val="Ondertiteltweedepagina"/>
        <w:ind w:right="1626"/>
        <w:rPr>
          <w:lang w:val="en-GB"/>
        </w:rPr>
      </w:pPr>
    </w:p>
    <w:p w:rsidR="0078075D" w:rsidRDefault="0078075D" w:rsidP="0078075D">
      <w:pPr>
        <w:pStyle w:val="Ondertiteltweedepagina"/>
        <w:ind w:right="1626"/>
        <w:rPr>
          <w:lang w:val="en-GB"/>
        </w:rPr>
      </w:pPr>
      <w:r>
        <w:rPr>
          <w:lang w:val="en-GB"/>
        </w:rPr>
        <w:br/>
      </w:r>
    </w:p>
    <w:p w:rsidR="00D04F2A" w:rsidRPr="00D04F2A" w:rsidRDefault="00D04F2A" w:rsidP="00D04F2A">
      <w:pPr>
        <w:pStyle w:val="Titelopvoorblad"/>
        <w:spacing w:before="120" w:after="120"/>
        <w:jc w:val="center"/>
        <w:rPr>
          <w:bCs/>
          <w:sz w:val="40"/>
          <w:szCs w:val="40"/>
          <w:lang w:val="en-GB"/>
        </w:rPr>
      </w:pPr>
      <w:r w:rsidRPr="00D04F2A">
        <w:rPr>
          <w:bCs/>
          <w:sz w:val="40"/>
          <w:szCs w:val="40"/>
          <w:lang w:val="en-GB"/>
        </w:rPr>
        <w:t>Part 3: HANDS-ON ACTIVITIES</w:t>
      </w:r>
    </w:p>
    <w:p w:rsidR="0078075D" w:rsidRPr="00BC2ACB" w:rsidRDefault="0078075D" w:rsidP="0078075D">
      <w:pPr>
        <w:spacing w:after="0" w:line="315" w:lineRule="atLeast"/>
        <w:ind w:left="-360"/>
        <w:jc w:val="center"/>
        <w:textAlignment w:val="baseline"/>
        <w:rPr>
          <w:rStyle w:val="Intensievebenadrukking"/>
          <w:sz w:val="36"/>
          <w:szCs w:val="36"/>
          <w:lang w:val="en-GB" w:eastAsia="nl-BE"/>
        </w:rPr>
      </w:pPr>
      <w:r w:rsidRPr="00BC2ACB">
        <w:rPr>
          <w:rStyle w:val="Intensievebenadrukking"/>
          <w:sz w:val="36"/>
          <w:szCs w:val="36"/>
          <w:lang w:val="en-GB" w:eastAsia="nl-BE"/>
        </w:rPr>
        <w:t>Measuring Planck’s Constant with LEDs</w:t>
      </w:r>
    </w:p>
    <w:p w:rsidR="0078075D" w:rsidRPr="0078075D" w:rsidRDefault="0078075D" w:rsidP="0078075D">
      <w:pPr>
        <w:pStyle w:val="Ondertitelcursief"/>
        <w:rPr>
          <w:lang w:val="en-GB"/>
        </w:rPr>
      </w:pPr>
    </w:p>
    <w:p w:rsidR="0078075D" w:rsidRDefault="0078075D" w:rsidP="0078075D">
      <w:pPr>
        <w:spacing w:after="0"/>
        <w:jc w:val="right"/>
        <w:rPr>
          <w:rFonts w:ascii="Arial" w:hAnsi="Arial" w:cs="Arial"/>
          <w:color w:val="333333"/>
          <w:sz w:val="16"/>
          <w:szCs w:val="16"/>
          <w:shd w:val="clear" w:color="auto" w:fill="FFFFFF"/>
          <w:lang w:val="en-GB"/>
        </w:rPr>
      </w:pPr>
    </w:p>
    <w:p w:rsidR="0078075D" w:rsidRDefault="0078075D" w:rsidP="0078075D">
      <w:pPr>
        <w:spacing w:after="0"/>
        <w:jc w:val="right"/>
        <w:rPr>
          <w:rFonts w:ascii="Arial" w:hAnsi="Arial" w:cs="Arial"/>
          <w:color w:val="333333"/>
          <w:sz w:val="16"/>
          <w:szCs w:val="16"/>
          <w:shd w:val="clear" w:color="auto" w:fill="FFFFFF"/>
          <w:lang w:val="en-GB"/>
        </w:rPr>
      </w:pPr>
    </w:p>
    <w:p w:rsidR="0078075D" w:rsidRDefault="0078075D" w:rsidP="0078075D">
      <w:pPr>
        <w:spacing w:after="0"/>
        <w:jc w:val="right"/>
        <w:rPr>
          <w:rFonts w:ascii="Arial" w:hAnsi="Arial" w:cs="Arial"/>
          <w:color w:val="333333"/>
          <w:sz w:val="16"/>
          <w:szCs w:val="16"/>
          <w:shd w:val="clear" w:color="auto" w:fill="FFFFFF"/>
          <w:lang w:val="en-GB"/>
        </w:rPr>
      </w:pPr>
    </w:p>
    <w:p w:rsidR="0078075D" w:rsidRDefault="0078075D" w:rsidP="0078075D">
      <w:pPr>
        <w:spacing w:after="0"/>
        <w:jc w:val="right"/>
        <w:rPr>
          <w:rFonts w:ascii="Arial" w:hAnsi="Arial" w:cs="Arial"/>
          <w:color w:val="333333"/>
          <w:sz w:val="16"/>
          <w:szCs w:val="16"/>
          <w:shd w:val="clear" w:color="auto" w:fill="FFFFFF"/>
          <w:lang w:val="en-GB"/>
        </w:rPr>
      </w:pPr>
    </w:p>
    <w:p w:rsidR="0078075D" w:rsidRDefault="0078075D" w:rsidP="0078075D">
      <w:pPr>
        <w:spacing w:after="0"/>
        <w:jc w:val="right"/>
        <w:rPr>
          <w:rFonts w:ascii="Arial" w:hAnsi="Arial" w:cs="Arial"/>
          <w:color w:val="333333"/>
          <w:sz w:val="16"/>
          <w:szCs w:val="16"/>
          <w:shd w:val="clear" w:color="auto" w:fill="FFFFFF"/>
          <w:lang w:val="en-GB"/>
        </w:rPr>
      </w:pPr>
    </w:p>
    <w:p w:rsidR="0078075D" w:rsidRDefault="0078075D" w:rsidP="0078075D">
      <w:pPr>
        <w:spacing w:after="0"/>
        <w:jc w:val="right"/>
        <w:rPr>
          <w:rFonts w:ascii="Arial" w:hAnsi="Arial" w:cs="Arial"/>
          <w:color w:val="333333"/>
          <w:sz w:val="16"/>
          <w:szCs w:val="16"/>
          <w:shd w:val="clear" w:color="auto" w:fill="FFFFFF"/>
          <w:lang w:val="en-GB"/>
        </w:rPr>
      </w:pPr>
      <w:r>
        <w:rPr>
          <w:noProof/>
          <w:lang w:val="nl-NL" w:eastAsia="nl-NL"/>
        </w:rPr>
        <w:drawing>
          <wp:inline distT="0" distB="0" distL="0" distR="0">
            <wp:extent cx="838200" cy="295275"/>
            <wp:effectExtent l="0" t="0" r="0" b="9525"/>
            <wp:docPr id="16" name="Afbeelding 16"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i.creativecommons.org/l/by-nc-sa/3.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78075D" w:rsidRDefault="0078075D" w:rsidP="0078075D">
      <w:pPr>
        <w:spacing w:after="0"/>
        <w:jc w:val="right"/>
        <w:rPr>
          <w:rFonts w:ascii="Arial" w:hAnsi="Arial" w:cs="Arial"/>
          <w:color w:val="333333"/>
          <w:sz w:val="16"/>
          <w:szCs w:val="16"/>
          <w:shd w:val="clear" w:color="auto" w:fill="FFFFFF"/>
          <w:lang w:val="en-GB"/>
        </w:rPr>
      </w:pPr>
      <w:r>
        <w:rPr>
          <w:rFonts w:ascii="Arial" w:hAnsi="Arial" w:cs="Arial"/>
          <w:color w:val="333333"/>
          <w:sz w:val="16"/>
          <w:szCs w:val="16"/>
          <w:shd w:val="clear" w:color="auto" w:fill="FFFFFF"/>
          <w:lang w:val="en-GB"/>
        </w:rPr>
        <w:br/>
      </w:r>
    </w:p>
    <w:p w:rsidR="0078075D" w:rsidRDefault="0078075D" w:rsidP="0078075D">
      <w:pPr>
        <w:spacing w:after="0"/>
        <w:jc w:val="right"/>
        <w:rPr>
          <w:rFonts w:ascii="Tahoma" w:hAnsi="Tahoma" w:cs="Tahoma"/>
          <w:sz w:val="16"/>
          <w:szCs w:val="16"/>
          <w:lang w:val="fr-BE"/>
        </w:rPr>
      </w:pPr>
      <w:r>
        <w:rPr>
          <w:rFonts w:ascii="Tahoma" w:hAnsi="Tahoma" w:cs="Tahoma"/>
          <w:noProof/>
          <w:sz w:val="20"/>
          <w:szCs w:val="20"/>
          <w:lang w:val="nl-NL" w:eastAsia="nl-NL"/>
        </w:rPr>
        <w:drawing>
          <wp:anchor distT="0" distB="0" distL="114300" distR="114300" simplePos="0" relativeHeight="251663360" behindDoc="0" locked="0" layoutInCell="1" allowOverlap="1">
            <wp:simplePos x="0" y="0"/>
            <wp:positionH relativeFrom="column">
              <wp:posOffset>149860</wp:posOffset>
            </wp:positionH>
            <wp:positionV relativeFrom="paragraph">
              <wp:posOffset>221615</wp:posOffset>
            </wp:positionV>
            <wp:extent cx="1717675" cy="541655"/>
            <wp:effectExtent l="0" t="0" r="0" b="0"/>
            <wp:wrapSquare wrapText="bothSides"/>
            <wp:docPr id="17" name="Afbeelding 17"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European Lifelo,g Learning Program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333333"/>
          <w:sz w:val="16"/>
          <w:szCs w:val="16"/>
          <w:shd w:val="clear" w:color="auto" w:fill="FFFFFF"/>
          <w:lang w:val="en-GB"/>
        </w:rPr>
        <w:t xml:space="preserve">Quantum Spin-Off is funded by the European Union under the LLP Comenius programme </w:t>
      </w:r>
      <w:r>
        <w:rPr>
          <w:rFonts w:ascii="Arial" w:hAnsi="Arial" w:cs="Arial"/>
          <w:color w:val="333333"/>
          <w:sz w:val="16"/>
          <w:szCs w:val="16"/>
          <w:shd w:val="clear" w:color="auto" w:fill="FFFFFF"/>
          <w:lang w:val="en-GB"/>
        </w:rPr>
        <w:br/>
        <w:t>(540059-LLP-1-2013-1-BE-COMENIUS-CMP).</w:t>
      </w:r>
      <w:r>
        <w:rPr>
          <w:rFonts w:ascii="Arial" w:hAnsi="Arial" w:cs="Arial"/>
          <w:color w:val="333333"/>
          <w:sz w:val="16"/>
          <w:szCs w:val="16"/>
          <w:lang w:val="en-GB"/>
        </w:rPr>
        <w:br/>
      </w:r>
      <w:r>
        <w:rPr>
          <w:rFonts w:ascii="Arial" w:hAnsi="Arial" w:cs="Arial"/>
          <w:color w:val="333333"/>
          <w:sz w:val="16"/>
          <w:szCs w:val="16"/>
          <w:shd w:val="clear" w:color="auto" w:fill="FFFFFF"/>
          <w:lang w:val="fr-BE"/>
        </w:rPr>
        <w:t>Renaat Frans, Laura Tamassia</w:t>
      </w:r>
      <w:r>
        <w:rPr>
          <w:lang w:val="fr-BE"/>
        </w:rPr>
        <w:t xml:space="preserve"> </w:t>
      </w:r>
      <w:r>
        <w:rPr>
          <w:rFonts w:ascii="Arial" w:hAnsi="Arial" w:cs="Arial"/>
          <w:color w:val="333333"/>
          <w:sz w:val="16"/>
          <w:szCs w:val="16"/>
          <w:lang w:val="fr-BE"/>
        </w:rPr>
        <w:br/>
      </w:r>
      <w:r>
        <w:rPr>
          <w:rStyle w:val="Nadruk"/>
          <w:rFonts w:ascii="Arial" w:hAnsi="Arial" w:cs="Arial"/>
          <w:color w:val="333333"/>
          <w:sz w:val="16"/>
          <w:szCs w:val="16"/>
          <w:bdr w:val="none" w:sz="0" w:space="0" w:color="auto" w:frame="1"/>
          <w:shd w:val="clear" w:color="auto" w:fill="FFFFFF"/>
          <w:lang w:val="fr-BE"/>
        </w:rPr>
        <w:t>Contact:</w:t>
      </w:r>
      <w:r>
        <w:rPr>
          <w:rStyle w:val="apple-converted-space"/>
          <w:rFonts w:ascii="Arial" w:hAnsi="Arial" w:cs="Arial"/>
          <w:color w:val="333333"/>
          <w:sz w:val="16"/>
          <w:szCs w:val="16"/>
          <w:shd w:val="clear" w:color="auto" w:fill="FFFFFF"/>
          <w:lang w:val="fr-BE"/>
        </w:rPr>
        <w:t> </w:t>
      </w:r>
      <w:hyperlink r:id="rId13" w:history="1">
        <w:r>
          <w:rPr>
            <w:rStyle w:val="Hyperlink"/>
            <w:rFonts w:ascii="Arial" w:hAnsi="Arial" w:cs="Arial"/>
            <w:sz w:val="16"/>
            <w:szCs w:val="16"/>
            <w:shd w:val="clear" w:color="auto" w:fill="FFFFFF"/>
            <w:lang w:val="fr-BE"/>
          </w:rPr>
          <w:t>renaat.frans@khlim.be</w:t>
        </w:r>
      </w:hyperlink>
      <w:r>
        <w:rPr>
          <w:sz w:val="16"/>
          <w:szCs w:val="16"/>
          <w:lang w:val="fr-BE"/>
        </w:rPr>
        <w:t xml:space="preserve"> </w:t>
      </w:r>
      <w:r>
        <w:rPr>
          <w:sz w:val="16"/>
          <w:szCs w:val="16"/>
          <w:lang w:val="fr-BE"/>
        </w:rPr>
        <w:br w:type="page"/>
      </w:r>
    </w:p>
    <w:p w:rsidR="0078075D" w:rsidRPr="0078075D" w:rsidRDefault="0078075D">
      <w:pPr>
        <w:rPr>
          <w:rFonts w:ascii="Rockwell" w:eastAsiaTheme="majorEastAsia" w:hAnsi="Rockwell" w:cstheme="majorBidi"/>
          <w:b/>
          <w:bCs/>
          <w:noProof/>
          <w:lang w:val="fr-BE" w:eastAsia="nl-BE"/>
        </w:rPr>
      </w:pPr>
    </w:p>
    <w:p w:rsidR="009551B3" w:rsidRPr="001D242A" w:rsidRDefault="00CE5B88" w:rsidP="00D04F2A">
      <w:pPr>
        <w:pStyle w:val="Kop1"/>
        <w:rPr>
          <w:lang w:val="en-GB"/>
        </w:rPr>
      </w:pPr>
      <w:r w:rsidRPr="00D04F2A">
        <w:rPr>
          <w:lang w:eastAsia="nl-NL"/>
        </w:rPr>
        <w:drawing>
          <wp:anchor distT="0" distB="0" distL="114300" distR="114300" simplePos="0" relativeHeight="251658240" behindDoc="1" locked="0" layoutInCell="1" allowOverlap="1" wp14:anchorId="2D3AB6DA" wp14:editId="4085A3C9">
            <wp:simplePos x="0" y="0"/>
            <wp:positionH relativeFrom="column">
              <wp:posOffset>4572000</wp:posOffset>
            </wp:positionH>
            <wp:positionV relativeFrom="paragraph">
              <wp:posOffset>-59055</wp:posOffset>
            </wp:positionV>
            <wp:extent cx="1262380" cy="2008505"/>
            <wp:effectExtent l="19050" t="0" r="0" b="0"/>
            <wp:wrapTight wrapText="bothSides">
              <wp:wrapPolygon edited="0">
                <wp:start x="-326" y="0"/>
                <wp:lineTo x="-326" y="21306"/>
                <wp:lineTo x="21513" y="21306"/>
                <wp:lineTo x="21513" y="0"/>
                <wp:lineTo x="-326"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262380" cy="2008505"/>
                    </a:xfrm>
                    <a:prstGeom prst="rect">
                      <a:avLst/>
                    </a:prstGeom>
                    <a:noFill/>
                    <a:ln w="9525">
                      <a:noFill/>
                      <a:miter lim="800000"/>
                      <a:headEnd/>
                      <a:tailEnd/>
                    </a:ln>
                  </pic:spPr>
                </pic:pic>
              </a:graphicData>
            </a:graphic>
          </wp:anchor>
        </w:drawing>
      </w:r>
      <w:r w:rsidR="004428F6" w:rsidRPr="001D242A">
        <w:rPr>
          <w:lang w:val="en-GB"/>
        </w:rPr>
        <w:t>Measuring Planck’s constant using LEDs.</w:t>
      </w:r>
    </w:p>
    <w:p w:rsidR="00D029CC" w:rsidRPr="004428F6" w:rsidRDefault="00D029CC" w:rsidP="00D029CC">
      <w:pPr>
        <w:spacing w:after="120"/>
        <w:rPr>
          <w:rStyle w:val="Kop2Char"/>
          <w:rFonts w:ascii="Rockwell" w:hAnsi="Rockwell"/>
          <w:b w:val="0"/>
          <w:lang w:val="en-US"/>
        </w:rPr>
      </w:pPr>
    </w:p>
    <w:p w:rsidR="00D029CC" w:rsidRPr="00532401" w:rsidRDefault="005703C2" w:rsidP="00D029CC">
      <w:pPr>
        <w:spacing w:after="120"/>
        <w:rPr>
          <w:rStyle w:val="Kop2Char"/>
          <w:rFonts w:ascii="Rockwell" w:hAnsi="Rockwell"/>
          <w:lang w:val="en-US"/>
        </w:rPr>
      </w:pPr>
      <w:r w:rsidRPr="00532401">
        <w:rPr>
          <w:rStyle w:val="Kop2Char"/>
          <w:rFonts w:ascii="Rockwell" w:hAnsi="Rockwell"/>
          <w:lang w:val="en-US"/>
        </w:rPr>
        <w:t>Introduction</w:t>
      </w:r>
      <w:r w:rsidR="00802A92">
        <w:rPr>
          <w:rStyle w:val="Voetnootmarkering"/>
          <w:rFonts w:ascii="Rockwell" w:eastAsiaTheme="majorEastAsia" w:hAnsi="Rockwell" w:cstheme="majorBidi"/>
          <w:b/>
          <w:bCs/>
          <w:noProof/>
          <w:color w:val="4F81BD" w:themeColor="accent1"/>
          <w:sz w:val="26"/>
          <w:szCs w:val="26"/>
          <w:lang w:val="en-US"/>
        </w:rPr>
        <w:footnoteReference w:id="1"/>
      </w:r>
    </w:p>
    <w:p w:rsidR="005703C2" w:rsidRPr="005703C2" w:rsidRDefault="005703C2" w:rsidP="006C1B30">
      <w:pPr>
        <w:rPr>
          <w:lang w:val="en-US"/>
        </w:rPr>
      </w:pPr>
      <w:r w:rsidRPr="005703C2">
        <w:rPr>
          <w:lang w:val="en-US"/>
        </w:rPr>
        <w:t xml:space="preserve">Max Planck (1858-1947) was a pioneer in the </w:t>
      </w:r>
      <w:r>
        <w:rPr>
          <w:lang w:val="en-US"/>
        </w:rPr>
        <w:t xml:space="preserve">field of quantum mechanics. Around 1900 he introduced the </w:t>
      </w:r>
      <w:r w:rsidR="007A76B6">
        <w:rPr>
          <w:lang w:val="en-US"/>
        </w:rPr>
        <w:t>concept of quantized energy. He postulated that an atom can</w:t>
      </w:r>
      <w:r w:rsidR="00532401">
        <w:rPr>
          <w:lang w:val="en-US"/>
        </w:rPr>
        <w:t xml:space="preserve"> only absorb and emit energy of certain specific values, given by</w:t>
      </w:r>
    </w:p>
    <w:p w:rsidR="006C1B30" w:rsidRPr="007A76B6" w:rsidRDefault="006C1B30" w:rsidP="006C1B30">
      <w:pPr>
        <w:rPr>
          <w:rFonts w:eastAsiaTheme="minorEastAsia"/>
        </w:rPr>
      </w:pPr>
      <m:oMathPara>
        <m:oMath>
          <m:r>
            <w:rPr>
              <w:rFonts w:ascii="Cambria Math" w:hAnsi="Cambria Math"/>
            </w:rPr>
            <m:t>E=n∙h∙f</m:t>
          </m:r>
        </m:oMath>
      </m:oMathPara>
    </w:p>
    <w:p w:rsidR="00532401" w:rsidRPr="0078075D" w:rsidRDefault="007A76B6" w:rsidP="007A76B6">
      <w:pPr>
        <w:rPr>
          <w:rFonts w:eastAsiaTheme="minorEastAsia"/>
          <w:lang w:val="en-GB"/>
        </w:rPr>
      </w:pPr>
      <w:r w:rsidRPr="007A76B6">
        <w:rPr>
          <w:rFonts w:eastAsiaTheme="minorEastAsia"/>
          <w:lang w:val="en-US"/>
        </w:rPr>
        <w:t>where n is natural number, f is the frequency and h is Planck’s constant.</w:t>
      </w:r>
    </w:p>
    <w:p w:rsidR="006C1B30" w:rsidRPr="00494D93" w:rsidRDefault="00532401" w:rsidP="00B3444B">
      <w:pPr>
        <w:rPr>
          <w:rFonts w:eastAsiaTheme="minorEastAsia"/>
          <w:lang w:val="en-US"/>
        </w:rPr>
      </w:pPr>
      <w:r w:rsidRPr="00532401">
        <w:rPr>
          <w:rFonts w:eastAsiaTheme="minorEastAsia"/>
          <w:lang w:val="en-US"/>
        </w:rPr>
        <w:t>In 1905 Einstein used the idea of q</w:t>
      </w:r>
      <w:r w:rsidR="00B3444B">
        <w:rPr>
          <w:rFonts w:eastAsiaTheme="minorEastAsia"/>
          <w:lang w:val="en-US"/>
        </w:rPr>
        <w:t>uantized energy to explain the ph</w:t>
      </w:r>
      <w:r w:rsidRPr="00532401">
        <w:rPr>
          <w:rFonts w:eastAsiaTheme="minorEastAsia"/>
          <w:lang w:val="en-US"/>
        </w:rPr>
        <w:t>oto-electric effect.</w:t>
      </w:r>
      <w:r w:rsidR="00B3444B">
        <w:rPr>
          <w:rFonts w:eastAsiaTheme="minorEastAsia"/>
          <w:lang w:val="en-US"/>
        </w:rPr>
        <w:t xml:space="preserve"> This is the name given to the phenomenon of a metal emitting electrons when light of a specific wavelength is shone on it. He assumed that each of the emitted electrons had absorbed a quantum of energy (called a photon) whose energy is given by</w:t>
      </w:r>
      <w:r w:rsidR="006C1B30" w:rsidRPr="00494D93">
        <w:rPr>
          <w:rFonts w:eastAsiaTheme="minorEastAsia"/>
          <w:lang w:val="en-US"/>
        </w:rPr>
        <w:t xml:space="preserve"> </w:t>
      </w:r>
    </w:p>
    <w:p w:rsidR="006C1B30" w:rsidRPr="00494D93" w:rsidRDefault="006C1B30" w:rsidP="006C1B30">
      <w:pPr>
        <w:rPr>
          <w:rFonts w:eastAsiaTheme="minorEastAsia"/>
        </w:rPr>
      </w:pPr>
      <m:oMathPara>
        <m:oMath>
          <m:r>
            <w:rPr>
              <w:rFonts w:ascii="Cambria Math" w:hAnsi="Cambria Math"/>
            </w:rPr>
            <m:t>E=h∙f=</m:t>
          </m:r>
          <m:f>
            <m:fPr>
              <m:ctrlPr>
                <w:rPr>
                  <w:rFonts w:ascii="Cambria Math" w:hAnsi="Cambria Math"/>
                  <w:i/>
                </w:rPr>
              </m:ctrlPr>
            </m:fPr>
            <m:num>
              <m:r>
                <w:rPr>
                  <w:rFonts w:ascii="Cambria Math" w:hAnsi="Cambria Math"/>
                </w:rPr>
                <m:t>h∙c</m:t>
              </m:r>
            </m:num>
            <m:den>
              <m:r>
                <w:rPr>
                  <w:rFonts w:ascii="Cambria Math" w:hAnsi="Cambria Math"/>
                </w:rPr>
                <m:t>λ</m:t>
              </m:r>
            </m:den>
          </m:f>
        </m:oMath>
      </m:oMathPara>
    </w:p>
    <w:p w:rsidR="006C1B30" w:rsidRDefault="00494D93" w:rsidP="00494D93">
      <w:pPr>
        <w:rPr>
          <w:rFonts w:eastAsiaTheme="minorEastAsia"/>
          <w:lang w:val="en-US"/>
        </w:rPr>
      </w:pPr>
      <w:r w:rsidRPr="00494D93">
        <w:rPr>
          <w:rFonts w:eastAsiaTheme="minorEastAsia"/>
          <w:lang w:val="en-US"/>
        </w:rPr>
        <w:t xml:space="preserve">where f is the frequency of the light and </w:t>
      </w:r>
      <w:r>
        <w:rPr>
          <w:rFonts w:eastAsiaTheme="minorEastAsia"/>
        </w:rPr>
        <w:sym w:font="Symbol" w:char="F06C"/>
      </w:r>
      <w:r w:rsidRPr="00494D93">
        <w:rPr>
          <w:rFonts w:eastAsiaTheme="minorEastAsia"/>
          <w:lang w:val="en-US"/>
        </w:rPr>
        <w:t xml:space="preserve"> is its wavelength. </w:t>
      </w:r>
      <w:r w:rsidR="00CF084A">
        <w:rPr>
          <w:rFonts w:eastAsiaTheme="minorEastAsia"/>
          <w:lang w:val="en-US"/>
        </w:rPr>
        <w:t>For the electron t</w:t>
      </w:r>
      <w:r>
        <w:rPr>
          <w:rFonts w:eastAsiaTheme="minorEastAsia"/>
          <w:lang w:val="en-US"/>
        </w:rPr>
        <w:t xml:space="preserve">o be able to </w:t>
      </w:r>
      <w:r w:rsidR="00CF084A">
        <w:rPr>
          <w:rFonts w:eastAsiaTheme="minorEastAsia"/>
          <w:lang w:val="en-US"/>
        </w:rPr>
        <w:t>free itself from</w:t>
      </w:r>
      <w:r>
        <w:rPr>
          <w:rFonts w:eastAsiaTheme="minorEastAsia"/>
          <w:lang w:val="en-US"/>
        </w:rPr>
        <w:t xml:space="preserve"> the metal, the energy of the photon needs to be sufficient</w:t>
      </w:r>
      <w:r w:rsidR="00CF084A">
        <w:rPr>
          <w:rFonts w:eastAsiaTheme="minorEastAsia"/>
          <w:lang w:val="en-US"/>
        </w:rPr>
        <w:t>ly high</w:t>
      </w:r>
      <w:r>
        <w:rPr>
          <w:rFonts w:eastAsiaTheme="minorEastAsia"/>
          <w:lang w:val="en-US"/>
        </w:rPr>
        <w:t xml:space="preserve">, meaning at least equal to the work </w:t>
      </w:r>
      <w:r w:rsidR="00CF084A">
        <w:rPr>
          <w:rFonts w:eastAsiaTheme="minorEastAsia"/>
          <w:lang w:val="en-US"/>
        </w:rPr>
        <w:t>done when leaving</w:t>
      </w:r>
      <w:r>
        <w:rPr>
          <w:rFonts w:eastAsiaTheme="minorEastAsia"/>
          <w:lang w:val="en-US"/>
        </w:rPr>
        <w:t xml:space="preserve"> the metal in question.</w:t>
      </w:r>
      <w:r w:rsidR="006C1B30" w:rsidRPr="00D15CED">
        <w:rPr>
          <w:rFonts w:eastAsiaTheme="minorEastAsia"/>
          <w:lang w:val="en-US"/>
        </w:rPr>
        <w:t xml:space="preserve"> </w:t>
      </w:r>
    </w:p>
    <w:p w:rsidR="006C1B30" w:rsidRPr="00090643" w:rsidRDefault="001C185B" w:rsidP="001C185B">
      <w:pPr>
        <w:rPr>
          <w:rFonts w:eastAsiaTheme="minorEastAsia"/>
          <w:lang w:val="en-US"/>
        </w:rPr>
      </w:pPr>
      <w:r>
        <w:rPr>
          <w:rFonts w:eastAsiaTheme="minorEastAsia"/>
          <w:lang w:val="en-US"/>
        </w:rPr>
        <w:t>Niels Bohr also used Planck’s idea as a basis for a new model of the atom. He assumed that electrons could only move on specific orbits around the nucleus of an atom. When an electron goes from an orbit which is further away from the nucleus to one which is closer to it, it emits light made up of photons whose energy is equal to the energy difference of the orbits.</w:t>
      </w:r>
      <w:r w:rsidR="006C1B30" w:rsidRPr="00090643">
        <w:rPr>
          <w:rFonts w:eastAsiaTheme="minorEastAsia"/>
          <w:lang w:val="en-US"/>
        </w:rPr>
        <w:t xml:space="preserve"> </w:t>
      </w:r>
    </w:p>
    <w:p w:rsidR="006C1B30" w:rsidRDefault="006C1B30" w:rsidP="006C1B30">
      <w:pPr>
        <w:rPr>
          <w:rFonts w:eastAsiaTheme="minorEastAsia"/>
        </w:rPr>
      </w:pPr>
      <m:oMathPara>
        <m:oMath>
          <m:r>
            <m:rPr>
              <m:sty m:val="p"/>
            </m:rPr>
            <w:rPr>
              <w:rFonts w:ascii="Cambria Math" w:hAnsi="Cambria Math"/>
            </w:rPr>
            <m:t>Δ</m:t>
          </m:r>
          <m:r>
            <w:rPr>
              <w:rFonts w:ascii="Cambria Math" w:hAnsi="Cambria Math"/>
            </w:rPr>
            <m:t>E=h∙f=</m:t>
          </m:r>
          <m:f>
            <m:fPr>
              <m:ctrlPr>
                <w:rPr>
                  <w:rFonts w:ascii="Cambria Math" w:hAnsi="Cambria Math"/>
                  <w:i/>
                </w:rPr>
              </m:ctrlPr>
            </m:fPr>
            <m:num>
              <m:r>
                <w:rPr>
                  <w:rFonts w:ascii="Cambria Math" w:hAnsi="Cambria Math"/>
                </w:rPr>
                <m:t>h∙c</m:t>
              </m:r>
            </m:num>
            <m:den>
              <m:r>
                <w:rPr>
                  <w:rFonts w:ascii="Cambria Math" w:hAnsi="Cambria Math"/>
                </w:rPr>
                <m:t>λ</m:t>
              </m:r>
            </m:den>
          </m:f>
        </m:oMath>
      </m:oMathPara>
    </w:p>
    <w:p w:rsidR="006C1B30" w:rsidRPr="00090643" w:rsidRDefault="00090643" w:rsidP="006C1B30">
      <w:pPr>
        <w:rPr>
          <w:rFonts w:eastAsiaTheme="minorEastAsia"/>
          <w:lang w:val="en-US"/>
        </w:rPr>
      </w:pPr>
      <w:r w:rsidRPr="00090643">
        <w:rPr>
          <w:rFonts w:eastAsiaTheme="minorEastAsia"/>
          <w:lang w:val="en-US"/>
        </w:rPr>
        <w:t>Ever since Max Planck postulated the quantization of the energy, there have bee</w:t>
      </w:r>
      <w:r>
        <w:rPr>
          <w:rFonts w:eastAsiaTheme="minorEastAsia"/>
          <w:lang w:val="en-US"/>
        </w:rPr>
        <w:t xml:space="preserve">n many experiments </w:t>
      </w:r>
      <w:r w:rsidRPr="00090643">
        <w:rPr>
          <w:rFonts w:eastAsiaTheme="minorEastAsia"/>
          <w:lang w:val="en-US"/>
        </w:rPr>
        <w:t>which tried to determine Planck’</w:t>
      </w:r>
      <w:r>
        <w:rPr>
          <w:rFonts w:eastAsiaTheme="minorEastAsia"/>
          <w:lang w:val="en-US"/>
        </w:rPr>
        <w:t>s constant and corroborate his idea. The current value of Planck’s constant is</w:t>
      </w:r>
      <w:r w:rsidR="006C1B30">
        <w:rPr>
          <w:rFonts w:eastAsiaTheme="minorEastAsia"/>
        </w:rPr>
        <w:t xml:space="preserve"> </w:t>
      </w:r>
    </w:p>
    <w:p w:rsidR="006C1B30" w:rsidRDefault="006C1B30" w:rsidP="006C1B30">
      <w:pPr>
        <w:rPr>
          <w:rFonts w:eastAsiaTheme="minorEastAsia"/>
        </w:rPr>
      </w:pPr>
      <m:oMathPara>
        <m:oMath>
          <m:r>
            <w:rPr>
              <w:rFonts w:ascii="Cambria Math" w:eastAsiaTheme="minorEastAsia" w:hAnsi="Cambria Math"/>
            </w:rPr>
            <m:t>h=6,6260693∙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-34</m:t>
              </m:r>
            </m:sup>
          </m:sSup>
          <m:r>
            <w:rPr>
              <w:rFonts w:ascii="Cambria Math" w:eastAsiaTheme="minorEastAsia" w:hAnsi="Cambria Math"/>
            </w:rPr>
            <m:t>Js=4,13566743∙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-15</m:t>
              </m:r>
            </m:sup>
          </m:sSup>
          <m:r>
            <w:rPr>
              <w:rFonts w:ascii="Cambria Math" w:eastAsiaTheme="minorEastAsia" w:hAnsi="Cambria Math"/>
            </w:rPr>
            <m:t>eVs</m:t>
          </m:r>
        </m:oMath>
      </m:oMathPara>
    </w:p>
    <w:p w:rsidR="00BE3F36" w:rsidRDefault="009C30A7">
      <w:pPr>
        <w:rPr>
          <w:rFonts w:ascii="Rockwell" w:eastAsiaTheme="majorEastAsia" w:hAnsi="Rockwell" w:cstheme="majorBidi"/>
          <w:b/>
          <w:bCs/>
          <w:noProof/>
          <w:color w:val="4F81BD" w:themeColor="accent1"/>
          <w:sz w:val="26"/>
          <w:szCs w:val="26"/>
          <w:lang w:val="en-US"/>
        </w:rPr>
      </w:pPr>
      <w:r w:rsidRPr="009C30A7">
        <w:rPr>
          <w:lang w:val="en-US"/>
        </w:rPr>
        <w:t>In this experiment you will use LEDs to determine Planck’s constant.</w:t>
      </w:r>
      <w:r w:rsidR="006C1B30" w:rsidRPr="00274CF8">
        <w:rPr>
          <w:lang w:val="en-US"/>
        </w:rPr>
        <w:t xml:space="preserve"> </w:t>
      </w:r>
      <w:r w:rsidR="00BE3F36">
        <w:rPr>
          <w:rFonts w:ascii="Rockwell" w:eastAsiaTheme="majorEastAsia" w:hAnsi="Rockwell" w:cstheme="majorBidi"/>
          <w:b/>
          <w:bCs/>
          <w:noProof/>
          <w:color w:val="4F81BD" w:themeColor="accent1"/>
          <w:sz w:val="26"/>
          <w:szCs w:val="26"/>
          <w:lang w:val="en-US"/>
        </w:rPr>
        <w:br w:type="page"/>
      </w:r>
    </w:p>
    <w:p w:rsidR="006C1B30" w:rsidRPr="00274CF8" w:rsidRDefault="001D242A" w:rsidP="00CE5B88">
      <w:pPr>
        <w:spacing w:after="120"/>
        <w:rPr>
          <w:rFonts w:ascii="Rockwell" w:eastAsiaTheme="majorEastAsia" w:hAnsi="Rockwell" w:cstheme="majorBidi"/>
          <w:b/>
          <w:bCs/>
          <w:noProof/>
          <w:color w:val="4F81BD" w:themeColor="accent1"/>
          <w:sz w:val="26"/>
          <w:szCs w:val="26"/>
          <w:lang w:val="en-US"/>
        </w:rPr>
      </w:pPr>
      <w:r>
        <w:rPr>
          <w:rFonts w:ascii="Rockwell" w:eastAsiaTheme="majorEastAsia" w:hAnsi="Rockwell" w:cstheme="majorBidi"/>
          <w:b/>
          <w:bCs/>
          <w:noProof/>
          <w:color w:val="4F81BD" w:themeColor="accent1"/>
          <w:sz w:val="26"/>
          <w:szCs w:val="26"/>
          <w:lang w:val="nl-NL" w:eastAsia="nl-NL"/>
        </w:rPr>
        <w:lastRenderedPageBreak/>
        <w:drawing>
          <wp:anchor distT="0" distB="0" distL="114300" distR="114300" simplePos="0" relativeHeight="251667456" behindDoc="0" locked="0" layoutInCell="1" allowOverlap="1">
            <wp:simplePos x="0" y="0"/>
            <wp:positionH relativeFrom="column">
              <wp:posOffset>4405630</wp:posOffset>
            </wp:positionH>
            <wp:positionV relativeFrom="paragraph">
              <wp:posOffset>243840</wp:posOffset>
            </wp:positionV>
            <wp:extent cx="1590675" cy="1663700"/>
            <wp:effectExtent l="0" t="0" r="952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0675" cy="1663700"/>
                    </a:xfrm>
                    <a:prstGeom prst="rect">
                      <a:avLst/>
                    </a:prstGeom>
                  </pic:spPr>
                </pic:pic>
              </a:graphicData>
            </a:graphic>
            <wp14:sizeRelH relativeFrom="page">
              <wp14:pctWidth>0</wp14:pctWidth>
            </wp14:sizeRelH>
            <wp14:sizeRelV relativeFrom="page">
              <wp14:pctHeight>0</wp14:pctHeight>
            </wp14:sizeRelV>
          </wp:anchor>
        </w:drawing>
      </w:r>
      <w:r w:rsidR="004F2215" w:rsidRPr="00274CF8">
        <w:rPr>
          <w:rFonts w:ascii="Rockwell" w:eastAsiaTheme="majorEastAsia" w:hAnsi="Rockwell" w:cstheme="majorBidi"/>
          <w:b/>
          <w:bCs/>
          <w:noProof/>
          <w:color w:val="4F81BD" w:themeColor="accent1"/>
          <w:sz w:val="26"/>
          <w:szCs w:val="26"/>
          <w:lang w:val="en-US"/>
        </w:rPr>
        <w:t>INTERNAL STRUCTURE OF A LED</w:t>
      </w:r>
    </w:p>
    <w:p w:rsidR="006C1B30" w:rsidRPr="00D72DFB" w:rsidRDefault="00274CF8" w:rsidP="00576DB9">
      <w:pPr>
        <w:rPr>
          <w:lang w:val="en-US"/>
        </w:rPr>
      </w:pPr>
      <w:r w:rsidRPr="00274CF8">
        <w:rPr>
          <w:lang w:val="en-US"/>
        </w:rPr>
        <w:t>A LED is ma</w:t>
      </w:r>
      <w:r w:rsidR="005B6451">
        <w:rPr>
          <w:lang w:val="en-US"/>
        </w:rPr>
        <w:t xml:space="preserve">de </w:t>
      </w:r>
      <w:r w:rsidR="004C5474">
        <w:rPr>
          <w:lang w:val="en-US"/>
        </w:rPr>
        <w:t xml:space="preserve">up </w:t>
      </w:r>
      <w:r w:rsidR="005B6451">
        <w:rPr>
          <w:lang w:val="en-US"/>
        </w:rPr>
        <w:t>of two types of semiconducto</w:t>
      </w:r>
      <w:r w:rsidRPr="00274CF8">
        <w:rPr>
          <w:lang w:val="en-US"/>
        </w:rPr>
        <w:t>r: p-type and n-type.</w:t>
      </w:r>
      <w:r>
        <w:rPr>
          <w:lang w:val="en-US"/>
        </w:rPr>
        <w:t xml:space="preserve"> T</w:t>
      </w:r>
      <w:r w:rsidR="004C5474">
        <w:rPr>
          <w:lang w:val="en-US"/>
        </w:rPr>
        <w:t>he n-type has a</w:t>
      </w:r>
      <w:r>
        <w:rPr>
          <w:lang w:val="en-US"/>
        </w:rPr>
        <w:t xml:space="preserve"> </w:t>
      </w:r>
      <w:r w:rsidR="00EF77BA">
        <w:rPr>
          <w:lang w:val="en-US"/>
        </w:rPr>
        <w:t>surplus</w:t>
      </w:r>
      <w:r>
        <w:rPr>
          <w:lang w:val="en-US"/>
        </w:rPr>
        <w:t xml:space="preserve"> of free electrons, and the p-type has a surplus of </w:t>
      </w:r>
      <w:r w:rsidR="00EF77BA">
        <w:rPr>
          <w:lang w:val="en-US"/>
        </w:rPr>
        <w:t>holes.</w:t>
      </w:r>
      <w:r w:rsidR="008A4634">
        <w:rPr>
          <w:lang w:val="en-US"/>
        </w:rPr>
        <w:t xml:space="preserve"> On the boundary where both types of </w:t>
      </w:r>
      <w:r w:rsidR="00BB4CFF">
        <w:rPr>
          <w:lang w:val="en-US"/>
        </w:rPr>
        <w:t>semiconductors meet, the free electrons of the n-type recombine with the holes of the p-type which creates a so-called depletion zone.</w:t>
      </w:r>
      <w:r w:rsidR="00576DB9">
        <w:rPr>
          <w:lang w:val="en-US"/>
        </w:rPr>
        <w:t xml:space="preserve"> This zone is negatively charged on the p-type side and positively charged on the n-type side. </w:t>
      </w:r>
      <w:r w:rsidR="003B7F96">
        <w:rPr>
          <w:lang w:val="en-US"/>
        </w:rPr>
        <w:t>The</w:t>
      </w:r>
      <w:r w:rsidR="00576DB9">
        <w:rPr>
          <w:lang w:val="en-US"/>
        </w:rPr>
        <w:t xml:space="preserve"> recombination causes an electric field on the boundary between the two semiconductors. </w:t>
      </w:r>
      <w:r w:rsidR="00694CF1">
        <w:rPr>
          <w:lang w:val="en-US"/>
        </w:rPr>
        <w:t>The</w:t>
      </w:r>
      <w:r w:rsidR="00576DB9">
        <w:rPr>
          <w:lang w:val="en-US"/>
        </w:rPr>
        <w:t xml:space="preserve"> electric field </w:t>
      </w:r>
      <w:r w:rsidR="00694CF1">
        <w:rPr>
          <w:lang w:val="en-US"/>
        </w:rPr>
        <w:t xml:space="preserve">in its turn </w:t>
      </w:r>
      <w:r w:rsidR="00576DB9">
        <w:rPr>
          <w:lang w:val="en-US"/>
        </w:rPr>
        <w:t>inhibits the movement of free electrons through the depletion zone.</w:t>
      </w:r>
      <w:r w:rsidR="006C1B30" w:rsidRPr="00D72DFB">
        <w:rPr>
          <w:lang w:val="en-US"/>
        </w:rPr>
        <w:t xml:space="preserve"> </w:t>
      </w:r>
    </w:p>
    <w:p w:rsidR="001D242A" w:rsidRDefault="001D242A" w:rsidP="001D242A">
      <w:pPr>
        <w:jc w:val="center"/>
        <w:rPr>
          <w:lang w:val="en-US"/>
        </w:rPr>
      </w:pPr>
      <w:r>
        <w:rPr>
          <w:noProof/>
          <w:lang w:val="nl-NL" w:eastAsia="nl-NL"/>
        </w:rPr>
        <w:drawing>
          <wp:inline distT="0" distB="0" distL="0" distR="0">
            <wp:extent cx="2621280" cy="783336"/>
            <wp:effectExtent l="0" t="0" r="762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1280" cy="783336"/>
                    </a:xfrm>
                    <a:prstGeom prst="rect">
                      <a:avLst/>
                    </a:prstGeom>
                  </pic:spPr>
                </pic:pic>
              </a:graphicData>
            </a:graphic>
          </wp:inline>
        </w:drawing>
      </w:r>
      <w:r>
        <w:rPr>
          <w:lang w:val="en-US"/>
        </w:rPr>
        <w:t xml:space="preserve">             </w:t>
      </w:r>
      <w:r>
        <w:rPr>
          <w:noProof/>
          <w:lang w:val="nl-NL" w:eastAsia="nl-NL"/>
        </w:rPr>
        <w:drawing>
          <wp:inline distT="0" distB="0" distL="0" distR="0" wp14:anchorId="7C9321EE" wp14:editId="338999BA">
            <wp:extent cx="2590800" cy="780288"/>
            <wp:effectExtent l="0" t="0" r="0" b="12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0800" cy="780288"/>
                    </a:xfrm>
                    <a:prstGeom prst="rect">
                      <a:avLst/>
                    </a:prstGeom>
                  </pic:spPr>
                </pic:pic>
              </a:graphicData>
            </a:graphic>
          </wp:inline>
        </w:drawing>
      </w:r>
    </w:p>
    <w:p w:rsidR="006C1B30" w:rsidRPr="00CA0D86" w:rsidRDefault="00D72DFB" w:rsidP="00D72DFB">
      <w:pPr>
        <w:rPr>
          <w:lang w:val="en-US"/>
        </w:rPr>
      </w:pPr>
      <w:r w:rsidRPr="00D72DFB">
        <w:rPr>
          <w:lang w:val="en-US"/>
        </w:rPr>
        <w:t>If t</w:t>
      </w:r>
      <w:r>
        <w:rPr>
          <w:lang w:val="en-US"/>
        </w:rPr>
        <w:t xml:space="preserve">he LED </w:t>
      </w:r>
      <w:r w:rsidR="00CA0D86">
        <w:rPr>
          <w:lang w:val="en-US"/>
        </w:rPr>
        <w:t>is connected to a voltage source</w:t>
      </w:r>
      <w:r w:rsidRPr="00D72DFB">
        <w:rPr>
          <w:lang w:val="en-US"/>
        </w:rPr>
        <w:t xml:space="preserve"> such that its positive side is attached to </w:t>
      </w:r>
      <w:r w:rsidR="00CA0D86">
        <w:rPr>
          <w:lang w:val="en-US"/>
        </w:rPr>
        <w:t>the p-type semiconductor and</w:t>
      </w:r>
      <w:r w:rsidRPr="00D72DFB">
        <w:rPr>
          <w:lang w:val="en-US"/>
        </w:rPr>
        <w:t xml:space="preserve"> its negative side to the n-type semiconductor AND the voltage </w:t>
      </w:r>
      <w:r>
        <w:rPr>
          <w:lang w:val="en-US"/>
        </w:rPr>
        <w:t xml:space="preserve">is </w:t>
      </w:r>
      <w:r w:rsidR="00CA0D86">
        <w:rPr>
          <w:lang w:val="en-US"/>
        </w:rPr>
        <w:t xml:space="preserve">taken </w:t>
      </w:r>
      <w:r>
        <w:rPr>
          <w:lang w:val="en-US"/>
        </w:rPr>
        <w:t>sufficiently high to give the electrons enough energy to overcome the electric field in the depletion zone, then electrons can flow from the n-type to the p-type material. There they can recombine with holes.</w:t>
      </w:r>
      <w:r w:rsidR="006C1B30" w:rsidRPr="00CA0D86">
        <w:rPr>
          <w:lang w:val="en-US"/>
        </w:rPr>
        <w:t xml:space="preserve"> </w:t>
      </w:r>
    </w:p>
    <w:p w:rsidR="006C1B30" w:rsidRPr="001D242A" w:rsidRDefault="001D242A" w:rsidP="001D242A">
      <w:pPr>
        <w:jc w:val="center"/>
        <w:rPr>
          <w:lang w:val="en-GB"/>
        </w:rPr>
      </w:pPr>
      <w:r>
        <w:rPr>
          <w:noProof/>
          <w:lang w:val="nl-NL" w:eastAsia="nl-NL"/>
        </w:rPr>
        <w:drawing>
          <wp:inline distT="0" distB="0" distL="0" distR="0">
            <wp:extent cx="2631600" cy="1350000"/>
            <wp:effectExtent l="0" t="0" r="0"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1600" cy="1350000"/>
                    </a:xfrm>
                    <a:prstGeom prst="rect">
                      <a:avLst/>
                    </a:prstGeom>
                  </pic:spPr>
                </pic:pic>
              </a:graphicData>
            </a:graphic>
          </wp:inline>
        </w:drawing>
      </w:r>
      <w:r w:rsidRPr="001D242A">
        <w:rPr>
          <w:lang w:val="en-GB"/>
        </w:rPr>
        <w:t xml:space="preserve">          </w:t>
      </w:r>
      <w:r>
        <w:rPr>
          <w:noProof/>
          <w:lang w:val="nl-NL" w:eastAsia="nl-NL"/>
        </w:rPr>
        <w:drawing>
          <wp:inline distT="0" distB="0" distL="0" distR="0" wp14:anchorId="7DCB3A2E" wp14:editId="7883EC0C">
            <wp:extent cx="2674800" cy="13572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4800" cy="1357200"/>
                    </a:xfrm>
                    <a:prstGeom prst="rect">
                      <a:avLst/>
                    </a:prstGeom>
                  </pic:spPr>
                </pic:pic>
              </a:graphicData>
            </a:graphic>
          </wp:inline>
        </w:drawing>
      </w:r>
    </w:p>
    <w:p w:rsidR="00AF1783" w:rsidRDefault="00AF1783" w:rsidP="008202B7">
      <w:pPr>
        <w:rPr>
          <w:lang w:val="en-US"/>
        </w:rPr>
      </w:pPr>
    </w:p>
    <w:p w:rsidR="006C1B30" w:rsidRPr="008202B7" w:rsidRDefault="001D242A" w:rsidP="008202B7">
      <w:pPr>
        <w:rPr>
          <w:lang w:val="en-US"/>
        </w:rPr>
      </w:pPr>
      <w:r>
        <w:rPr>
          <w:noProof/>
          <w:lang w:val="nl-NL" w:eastAsia="nl-NL"/>
        </w:rPr>
        <mc:AlternateContent>
          <mc:Choice Requires="wpc">
            <w:drawing>
              <wp:anchor distT="0" distB="0" distL="114300" distR="114300" simplePos="0" relativeHeight="251664384" behindDoc="0" locked="0" layoutInCell="1" allowOverlap="1" wp14:anchorId="019AC4F1" wp14:editId="2981F1D9">
                <wp:simplePos x="0" y="0"/>
                <wp:positionH relativeFrom="column">
                  <wp:posOffset>-271145</wp:posOffset>
                </wp:positionH>
                <wp:positionV relativeFrom="paragraph">
                  <wp:posOffset>53975</wp:posOffset>
                </wp:positionV>
                <wp:extent cx="4266565" cy="1943100"/>
                <wp:effectExtent l="0" t="0" r="635" b="0"/>
                <wp:wrapSquare wrapText="bothSides"/>
                <wp:docPr id="13" name="Papier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Text Box 9"/>
                        <wps:cNvSpPr txBox="1">
                          <a:spLocks noChangeArrowheads="1"/>
                        </wps:cNvSpPr>
                        <wps:spPr bwMode="auto">
                          <a:xfrm>
                            <a:off x="3004522" y="23865"/>
                            <a:ext cx="1223519" cy="274655"/>
                          </a:xfrm>
                          <a:prstGeom prst="rect">
                            <a:avLst/>
                          </a:prstGeom>
                          <a:solidFill>
                            <a:schemeClr val="bg1"/>
                          </a:solidFill>
                          <a:ln>
                            <a:noFill/>
                          </a:ln>
                          <a:extLst/>
                        </wps:spPr>
                        <wps:txbx>
                          <w:txbxContent>
                            <w:p w:rsidR="00991491" w:rsidRPr="00DE0BA3" w:rsidRDefault="002D38CC" w:rsidP="006C1B30">
                              <w:pPr>
                                <w:rPr>
                                  <w:i/>
                                </w:rPr>
                              </w:pPr>
                              <w:proofErr w:type="spellStart"/>
                              <w:r w:rsidRPr="00DE0BA3">
                                <w:rPr>
                                  <w:i/>
                                </w:rPr>
                                <w:t>electron</w:t>
                              </w:r>
                              <w:proofErr w:type="spellEnd"/>
                              <w:r w:rsidRPr="00DE0BA3">
                                <w:rPr>
                                  <w:i/>
                                </w:rPr>
                                <w:t xml:space="preserve"> </w:t>
                              </w:r>
                              <w:proofErr w:type="spellStart"/>
                              <w:r w:rsidRPr="00DE0BA3">
                                <w:rPr>
                                  <w:i/>
                                </w:rPr>
                                <w:t>current</w:t>
                              </w:r>
                              <w:proofErr w:type="spellEnd"/>
                            </w:p>
                          </w:txbxContent>
                        </wps:txbx>
                        <wps:bodyPr rot="0" vert="horz" wrap="square" lIns="91440" tIns="45720" rIns="91440" bIns="45720" anchor="t" anchorCtr="0" upright="1">
                          <a:noAutofit/>
                        </wps:bodyPr>
                      </wps:wsp>
                      <wps:wsp>
                        <wps:cNvPr id="7" name="Text Box 10"/>
                        <wps:cNvSpPr txBox="1">
                          <a:spLocks noChangeArrowheads="1"/>
                        </wps:cNvSpPr>
                        <wps:spPr bwMode="auto">
                          <a:xfrm>
                            <a:off x="1202495" y="1143849"/>
                            <a:ext cx="943976" cy="273825"/>
                          </a:xfrm>
                          <a:prstGeom prst="rect">
                            <a:avLst/>
                          </a:prstGeom>
                          <a:solidFill>
                            <a:schemeClr val="bg1"/>
                          </a:solidFill>
                          <a:ln>
                            <a:noFill/>
                          </a:ln>
                          <a:extLst/>
                        </wps:spPr>
                        <wps:txbx>
                          <w:txbxContent>
                            <w:p w:rsidR="00991491" w:rsidRPr="00DE0BA3" w:rsidRDefault="002D38CC" w:rsidP="006C1B30">
                              <w:pPr>
                                <w:jc w:val="right"/>
                                <w:rPr>
                                  <w:i/>
                                </w:rPr>
                              </w:pPr>
                              <w:r w:rsidRPr="00DE0BA3">
                                <w:rPr>
                                  <w:i/>
                                </w:rPr>
                                <w:t xml:space="preserve">hole </w:t>
                              </w:r>
                              <w:proofErr w:type="spellStart"/>
                              <w:r w:rsidRPr="00DE0BA3">
                                <w:rPr>
                                  <w:i/>
                                </w:rPr>
                                <w:t>current</w:t>
                              </w:r>
                              <w:proofErr w:type="spellEnd"/>
                            </w:p>
                          </w:txbxContent>
                        </wps:txbx>
                        <wps:bodyPr rot="0" vert="horz" wrap="square" lIns="91440" tIns="45720" rIns="91440" bIns="45720" anchor="t" anchorCtr="0" upright="1">
                          <a:noAutofit/>
                        </wps:bodyPr>
                      </wps:wsp>
                      <wps:wsp>
                        <wps:cNvPr id="8" name="Text Box 11"/>
                        <wps:cNvSpPr txBox="1">
                          <a:spLocks noChangeArrowheads="1"/>
                        </wps:cNvSpPr>
                        <wps:spPr bwMode="auto">
                          <a:xfrm>
                            <a:off x="129087" y="235208"/>
                            <a:ext cx="1292482" cy="273825"/>
                          </a:xfrm>
                          <a:prstGeom prst="rect">
                            <a:avLst/>
                          </a:prstGeom>
                          <a:solidFill>
                            <a:schemeClr val="bg1"/>
                          </a:solidFill>
                          <a:ln>
                            <a:noFill/>
                          </a:ln>
                          <a:extLst/>
                        </wps:spPr>
                        <wps:txbx>
                          <w:txbxContent>
                            <w:p w:rsidR="00991491" w:rsidRPr="00117650" w:rsidRDefault="002D38CC" w:rsidP="006C1B30">
                              <w:proofErr w:type="spellStart"/>
                              <w:r>
                                <w:t>Conduction</w:t>
                              </w:r>
                              <w:proofErr w:type="spellEnd"/>
                              <w:r>
                                <w:t xml:space="preserve"> </w:t>
                              </w:r>
                              <w:r w:rsidR="00991491">
                                <w:t>band</w:t>
                              </w:r>
                            </w:p>
                          </w:txbxContent>
                        </wps:txbx>
                        <wps:bodyPr rot="0" vert="horz" wrap="square" lIns="91440" tIns="45720" rIns="91440" bIns="45720" anchor="t" anchorCtr="0" upright="1">
                          <a:noAutofit/>
                        </wps:bodyPr>
                      </wps:wsp>
                      <wps:wsp>
                        <wps:cNvPr id="9" name="Text Box 12"/>
                        <wps:cNvSpPr txBox="1">
                          <a:spLocks noChangeArrowheads="1"/>
                        </wps:cNvSpPr>
                        <wps:spPr bwMode="auto">
                          <a:xfrm>
                            <a:off x="129087" y="661936"/>
                            <a:ext cx="1073408" cy="273825"/>
                          </a:xfrm>
                          <a:prstGeom prst="rect">
                            <a:avLst/>
                          </a:prstGeom>
                          <a:solidFill>
                            <a:schemeClr val="bg1"/>
                          </a:solidFill>
                          <a:ln>
                            <a:noFill/>
                          </a:ln>
                          <a:extLst/>
                        </wps:spPr>
                        <wps:txbx>
                          <w:txbxContent>
                            <w:p w:rsidR="00991491" w:rsidRPr="00117650" w:rsidRDefault="002D38CC" w:rsidP="006C1B30">
                              <w:proofErr w:type="spellStart"/>
                              <w:r>
                                <w:t>Valence</w:t>
                              </w:r>
                              <w:proofErr w:type="spellEnd"/>
                              <w:r>
                                <w:t xml:space="preserve"> </w:t>
                              </w:r>
                              <w:r w:rsidR="00991491">
                                <w:t>band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Papier 6" o:spid="_x0000_s1026" editas="canvas" style="position:absolute;margin-left:-21.35pt;margin-top:4.25pt;width:335.95pt;height:153pt;z-index:251664384" coordsize="4266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665;height:19431;visibility:visible;mso-wrap-style:square">
                  <v:fill o:detectmouseclick="t"/>
                  <v:path o:connecttype="none"/>
                </v:shape>
                <v:shapetype id="_x0000_t202" coordsize="21600,21600" o:spt="202" path="m,l,21600r21600,l21600,xe">
                  <v:stroke joinstyle="miter"/>
                  <v:path gradientshapeok="t" o:connecttype="rect"/>
                </v:shapetype>
                <v:shape id="Text Box 9" o:spid="_x0000_s1028" type="#_x0000_t202" style="position:absolute;left:30045;top:238;width:12235;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h+sIA&#10;AADaAAAADwAAAGRycy9kb3ducmV2LnhtbESPQWsCMRSE7wX/Q3iCt5rYg5XVKCoIpRfRSs+vm+dm&#10;dfOyJKm7+uubQqHHYWa+YRar3jXiRiHWnjVMxgoEcelNzZWG08fueQYiJmSDjWfScKcIq+XgaYGF&#10;8R0f6HZMlcgQjgVqsCm1hZSxtOQwjn1LnL2zDw5TlqGSJmCX4a6RL0pNpcOa84LFlraWyuvx22n4&#10;rC60qd/DQ+2l6q4zfzh9vVqtR8N+PQeRqE//4b/2m9Ewhd8r+Qb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1OH6wgAAANoAAAAPAAAAAAAAAAAAAAAAAJgCAABkcnMvZG93&#10;bnJldi54bWxQSwUGAAAAAAQABAD1AAAAhwMAAAAA&#10;" fillcolor="white [3212]" stroked="f">
                  <v:textbox>
                    <w:txbxContent>
                      <w:p w:rsidR="00991491" w:rsidRPr="00DE0BA3" w:rsidRDefault="002D38CC" w:rsidP="006C1B30">
                        <w:pPr>
                          <w:rPr>
                            <w:i/>
                          </w:rPr>
                        </w:pPr>
                        <w:proofErr w:type="spellStart"/>
                        <w:r w:rsidRPr="00DE0BA3">
                          <w:rPr>
                            <w:i/>
                          </w:rPr>
                          <w:t>electron</w:t>
                        </w:r>
                        <w:proofErr w:type="spellEnd"/>
                        <w:r w:rsidRPr="00DE0BA3">
                          <w:rPr>
                            <w:i/>
                          </w:rPr>
                          <w:t xml:space="preserve"> </w:t>
                        </w:r>
                        <w:proofErr w:type="spellStart"/>
                        <w:r w:rsidRPr="00DE0BA3">
                          <w:rPr>
                            <w:i/>
                          </w:rPr>
                          <w:t>current</w:t>
                        </w:r>
                        <w:proofErr w:type="spellEnd"/>
                      </w:p>
                    </w:txbxContent>
                  </v:textbox>
                </v:shape>
                <v:shape id="Text Box 10" o:spid="_x0000_s1029" type="#_x0000_t202" style="position:absolute;left:12024;top:11438;width:9440;height:2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EYcIA&#10;AADaAAAADwAAAGRycy9kb3ducmV2LnhtbESPQWsCMRSE7wX/Q3iCt5rUg8rWKFYQSi9FK56fm9fN&#10;6uZlSaK77a9vBKHHYWa+YRar3jXiRiHWnjW8jBUI4tKbmisNh6/t8xxETMgGG8+k4YcirJaDpwUW&#10;xne8o9s+VSJDOBaowabUFlLG0pLDOPYtcfa+fXCYsgyVNAG7DHeNnCg1lQ5rzgsWW9pYKi/7q9Nw&#10;rM70Vn+EX/UpVXeZ+93hNLNaj4b9+hVEoj79hx/td6NhBvcr+Qb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ERhwgAAANoAAAAPAAAAAAAAAAAAAAAAAJgCAABkcnMvZG93&#10;bnJldi54bWxQSwUGAAAAAAQABAD1AAAAhwMAAAAA&#10;" fillcolor="white [3212]" stroked="f">
                  <v:textbox>
                    <w:txbxContent>
                      <w:p w:rsidR="00991491" w:rsidRPr="00DE0BA3" w:rsidRDefault="002D38CC" w:rsidP="006C1B30">
                        <w:pPr>
                          <w:jc w:val="right"/>
                          <w:rPr>
                            <w:i/>
                          </w:rPr>
                        </w:pPr>
                        <w:r w:rsidRPr="00DE0BA3">
                          <w:rPr>
                            <w:i/>
                          </w:rPr>
                          <w:t xml:space="preserve">hole </w:t>
                        </w:r>
                        <w:proofErr w:type="spellStart"/>
                        <w:r w:rsidRPr="00DE0BA3">
                          <w:rPr>
                            <w:i/>
                          </w:rPr>
                          <w:t>current</w:t>
                        </w:r>
                        <w:proofErr w:type="spellEnd"/>
                      </w:p>
                    </w:txbxContent>
                  </v:textbox>
                </v:shape>
                <v:shape id="Text Box 11" o:spid="_x0000_s1030" type="#_x0000_t202" style="position:absolute;left:1290;top:2352;width:12925;height:2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QE78A&#10;AADaAAAADwAAAGRycy9kb3ducmV2LnhtbERPy2oCMRTdF/yHcIXuamIXrYxGUUEQN8UHrq+T62R0&#10;cjMkqTPt1zeLgsvDec8WvWvEg0KsPWsYjxQI4tKbmisNp+PmbQIiJmSDjWfS8EMRFvPBywwL4zve&#10;0+OQKpFDOBaowabUFlLG0pLDOPItceauPjhMGYZKmoBdDneNfFfqQzqsOTdYbGltqbwfvp2Gc3Wj&#10;Vb0Lv+pLqu4+8fvT5dNq/Trsl1MQifr0FP+7t0ZD3pqv5Bsg5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9ATvwAAANoAAAAPAAAAAAAAAAAAAAAAAJgCAABkcnMvZG93bnJl&#10;di54bWxQSwUGAAAAAAQABAD1AAAAhAMAAAAA&#10;" fillcolor="white [3212]" stroked="f">
                  <v:textbox>
                    <w:txbxContent>
                      <w:p w:rsidR="00991491" w:rsidRPr="00117650" w:rsidRDefault="002D38CC" w:rsidP="006C1B30">
                        <w:proofErr w:type="spellStart"/>
                        <w:r>
                          <w:t>Conduction</w:t>
                        </w:r>
                        <w:proofErr w:type="spellEnd"/>
                        <w:r>
                          <w:t xml:space="preserve"> </w:t>
                        </w:r>
                        <w:r w:rsidR="00991491">
                          <w:t>band</w:t>
                        </w:r>
                      </w:p>
                    </w:txbxContent>
                  </v:textbox>
                </v:shape>
                <v:shape id="Text Box 12" o:spid="_x0000_s1031" type="#_x0000_t202" style="position:absolute;left:1290;top:6619;width:10734;height:2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1iMMA&#10;AADaAAAADwAAAGRycy9kb3ducmV2LnhtbESPT2sCMRTE74LfITzBW03sodXVKLVQKF6Kf+j5dfPc&#10;bN28LEnqrn76plDwOMzMb5jluneNuFCItWcN04kCQVx6U3Ol4Xh4e5iBiAnZYOOZNFwpwno1HCyx&#10;ML7jHV32qRIZwrFADTaltpAylpYcxolvibN38sFhyjJU0gTsMtw18lGpJ+mw5rxgsaVXS+V5/+M0&#10;fFbftKm34aY+pOrOM787fj1brcej/mUBIlGf7uH/9rvRMIe/K/kG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t1iMMAAADaAAAADwAAAAAAAAAAAAAAAACYAgAAZHJzL2Rv&#10;d25yZXYueG1sUEsFBgAAAAAEAAQA9QAAAIgDAAAAAA==&#10;" fillcolor="white [3212]" stroked="f">
                  <v:textbox>
                    <w:txbxContent>
                      <w:p w:rsidR="00991491" w:rsidRPr="00117650" w:rsidRDefault="002D38CC" w:rsidP="006C1B30">
                        <w:proofErr w:type="spellStart"/>
                        <w:r>
                          <w:t>Valence</w:t>
                        </w:r>
                        <w:proofErr w:type="spellEnd"/>
                        <w:r>
                          <w:t xml:space="preserve"> </w:t>
                        </w:r>
                        <w:r w:rsidR="00991491">
                          <w:t>band</w:t>
                        </w:r>
                      </w:p>
                    </w:txbxContent>
                  </v:textbox>
                </v:shape>
                <w10:wrap type="square"/>
              </v:group>
            </w:pict>
          </mc:Fallback>
        </mc:AlternateContent>
      </w:r>
      <w:r>
        <w:rPr>
          <w:noProof/>
          <w:lang w:val="nl-NL" w:eastAsia="nl-NL"/>
        </w:rPr>
        <w:drawing>
          <wp:anchor distT="0" distB="0" distL="114300" distR="114300" simplePos="0" relativeHeight="251668480" behindDoc="1" locked="0" layoutInCell="1" allowOverlap="1" wp14:anchorId="3DF154FE" wp14:editId="6E5658D5">
            <wp:simplePos x="0" y="0"/>
            <wp:positionH relativeFrom="column">
              <wp:posOffset>-4116070</wp:posOffset>
            </wp:positionH>
            <wp:positionV relativeFrom="paragraph">
              <wp:posOffset>221615</wp:posOffset>
            </wp:positionV>
            <wp:extent cx="3865880" cy="1684655"/>
            <wp:effectExtent l="0" t="0" r="127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65880" cy="1684655"/>
                    </a:xfrm>
                    <a:prstGeom prst="rect">
                      <a:avLst/>
                    </a:prstGeom>
                  </pic:spPr>
                </pic:pic>
              </a:graphicData>
            </a:graphic>
            <wp14:sizeRelH relativeFrom="margin">
              <wp14:pctWidth>0</wp14:pctWidth>
            </wp14:sizeRelH>
            <wp14:sizeRelV relativeFrom="margin">
              <wp14:pctHeight>0</wp14:pctHeight>
            </wp14:sizeRelV>
          </wp:anchor>
        </w:drawing>
      </w:r>
      <w:r w:rsidR="008202B7" w:rsidRPr="008202B7">
        <w:rPr>
          <w:lang w:val="en-US"/>
        </w:rPr>
        <w:t>When recombining they go from a higher energy level (</w:t>
      </w:r>
      <w:r w:rsidR="008202B7">
        <w:rPr>
          <w:lang w:val="en-US"/>
        </w:rPr>
        <w:t>the conduction band</w:t>
      </w:r>
      <w:r w:rsidR="008202B7" w:rsidRPr="008202B7">
        <w:rPr>
          <w:lang w:val="en-US"/>
        </w:rPr>
        <w:t>)</w:t>
      </w:r>
      <w:r w:rsidR="008202B7">
        <w:rPr>
          <w:lang w:val="en-US"/>
        </w:rPr>
        <w:t xml:space="preserve"> to a lower energy level (the valence band), and the energy difference is emitted in the form of light and the LED turns on. The minimal necessary voltage for this to happen is called the threshold voltage</w:t>
      </w:r>
      <w:r w:rsidR="008202B7" w:rsidRPr="008202B7">
        <w:rPr>
          <w:lang w:val="en-US"/>
        </w:rPr>
        <w:t>.</w:t>
      </w:r>
      <w:r w:rsidR="006C1B30" w:rsidRPr="008202B7">
        <w:rPr>
          <w:lang w:val="en-US"/>
        </w:rPr>
        <w:t xml:space="preserve"> </w:t>
      </w:r>
    </w:p>
    <w:p w:rsidR="00037E6B" w:rsidRDefault="00AF1783" w:rsidP="00D22CB0">
      <w:pPr>
        <w:rPr>
          <w:lang w:val="en-US"/>
        </w:rPr>
      </w:pPr>
      <w:r>
        <w:rPr>
          <w:lang w:val="en-US"/>
        </w:rPr>
        <w:br w:type="page"/>
      </w:r>
      <w:bookmarkStart w:id="0" w:name="_GoBack"/>
      <w:bookmarkEnd w:id="0"/>
      <w:r w:rsidR="002C4075" w:rsidRPr="002C4075">
        <w:rPr>
          <w:lang w:val="en-US"/>
        </w:rPr>
        <w:lastRenderedPageBreak/>
        <w:t>The photon which is emitted when the electron recom</w:t>
      </w:r>
      <w:r w:rsidR="002C4075">
        <w:rPr>
          <w:lang w:val="en-US"/>
        </w:rPr>
        <w:t xml:space="preserve">bines with a hole, has an energy </w:t>
      </w:r>
      <m:oMath>
        <m:r>
          <w:rPr>
            <w:rFonts w:ascii="Cambria Math" w:hAnsi="Cambria Math"/>
          </w:rPr>
          <m:t>E</m:t>
        </m:r>
        <m:r>
          <w:rPr>
            <w:rFonts w:ascii="Cambria Math" w:hAnsi="Cambria Math"/>
            <w:lang w:val="en-US"/>
          </w:rPr>
          <m:t>=h∙</m:t>
        </m:r>
        <m:r>
          <w:rPr>
            <w:rFonts w:ascii="Cambria Math" w:hAnsi="Cambria Math"/>
          </w:rPr>
          <m:t>f</m:t>
        </m:r>
      </m:oMath>
      <w:r w:rsidR="002C4075" w:rsidRPr="002C4075">
        <w:rPr>
          <w:rFonts w:eastAsiaTheme="minorEastAsia"/>
          <w:lang w:val="en-US"/>
        </w:rPr>
        <w:t xml:space="preserve">. </w:t>
      </w:r>
      <w:r w:rsidR="002C4075">
        <w:rPr>
          <w:rFonts w:eastAsiaTheme="minorEastAsia"/>
          <w:lang w:val="en-US"/>
        </w:rPr>
        <w:t>This energy corresponds to what the electron received when the voltage source was turned on.</w:t>
      </w:r>
      <w:r w:rsidR="00D22CB0">
        <w:rPr>
          <w:rFonts w:eastAsiaTheme="minorEastAsia"/>
          <w:lang w:val="en-US"/>
        </w:rPr>
        <w:t xml:space="preserve"> During your classes on electricity you learned that this energy is equal to</w:t>
      </w:r>
      <w:r w:rsidR="00D22CB0">
        <w:rPr>
          <w:lang w:val="en-US"/>
        </w:rPr>
        <w:t xml:space="preserve"> </w:t>
      </w:r>
    </w:p>
    <w:p w:rsidR="006C1B30" w:rsidRPr="00D22CB0" w:rsidRDefault="006C1B30" w:rsidP="00D22CB0">
      <w:pPr>
        <w:rPr>
          <w:lang w:val="en-US"/>
        </w:rPr>
      </w:pPr>
      <m:oMathPara>
        <m:oMath>
          <m:r>
            <w:rPr>
              <w:rFonts w:ascii="Cambria Math" w:eastAsiaTheme="minorEastAsia" w:hAnsi="Cambria Math"/>
            </w:rPr>
            <m:t>E=e∙</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oMath>
      </m:oMathPara>
    </w:p>
    <w:p w:rsidR="00AC60E0" w:rsidRPr="008C5A09" w:rsidRDefault="00D82469" w:rsidP="00AC60E0">
      <w:pPr>
        <w:rPr>
          <w:rFonts w:eastAsiaTheme="minorEastAsia"/>
          <w:lang w:val="en-US"/>
        </w:rPr>
      </w:pPr>
      <w:r w:rsidRPr="00D82469">
        <w:rPr>
          <w:rFonts w:eastAsiaTheme="minorEastAsia"/>
          <w:lang w:val="en-US"/>
        </w:rPr>
        <w:t>where e</w:t>
      </w:r>
      <w:r w:rsidR="008F2F24">
        <w:rPr>
          <w:rFonts w:eastAsiaTheme="minorEastAsia"/>
          <w:lang w:val="en-US"/>
        </w:rPr>
        <w:t xml:space="preserve"> is the charge of the electron </w:t>
      </w:r>
      <m:oMath>
        <m:r>
          <w:rPr>
            <w:rFonts w:ascii="Cambria Math" w:eastAsiaTheme="minorEastAsia" w:hAnsi="Cambria Math"/>
            <w:lang w:val="en-US"/>
          </w:rPr>
          <m:t>(1,60∙</m:t>
        </m:r>
        <m:sSup>
          <m:sSupPr>
            <m:ctrlPr>
              <w:rPr>
                <w:rFonts w:ascii="Cambria Math" w:eastAsiaTheme="minorEastAsia" w:hAnsi="Cambria Math"/>
                <w:i/>
              </w:rPr>
            </m:ctrlPr>
          </m:sSupPr>
          <m:e>
            <m:r>
              <w:rPr>
                <w:rFonts w:ascii="Cambria Math" w:eastAsiaTheme="minorEastAsia" w:hAnsi="Cambria Math"/>
                <w:lang w:val="en-US"/>
              </w:rPr>
              <m:t>10</m:t>
            </m:r>
          </m:e>
          <m:sup>
            <m:r>
              <w:rPr>
                <w:rFonts w:ascii="Cambria Math" w:eastAsiaTheme="minorEastAsia" w:hAnsi="Cambria Math"/>
                <w:lang w:val="en-US"/>
              </w:rPr>
              <m:t>-19</m:t>
            </m:r>
          </m:sup>
        </m:sSup>
        <m:r>
          <w:rPr>
            <w:rFonts w:ascii="Cambria Math" w:eastAsiaTheme="minorEastAsia" w:hAnsi="Cambria Math"/>
          </w:rPr>
          <m:t>C</m:t>
        </m:r>
        <m:r>
          <w:rPr>
            <w:rFonts w:ascii="Cambria Math" w:eastAsiaTheme="minorEastAsia" w:hAnsi="Cambria Math"/>
            <w:lang w:val="en-US"/>
          </w:rPr>
          <m:t>)</m:t>
        </m:r>
      </m:oMath>
      <w:r w:rsidRPr="00D82469">
        <w:rPr>
          <w:rFonts w:eastAsiaTheme="minorEastAsia"/>
          <w:lang w:val="en-US"/>
        </w:rPr>
        <w:t xml:space="preserve"> </w:t>
      </w:r>
      <w:r w:rsidR="00AC60E0">
        <w:rPr>
          <w:rFonts w:eastAsiaTheme="minorEastAsia"/>
          <w:lang w:val="en-US"/>
        </w:rPr>
        <w:t xml:space="preserve">and </w:t>
      </w:r>
      <w:r w:rsidR="00AC60E0" w:rsidRPr="00AC60E0">
        <w:rPr>
          <w:rFonts w:eastAsiaTheme="minorEastAsia"/>
          <w:lang w:val="en-US"/>
        </w:rPr>
        <w:t>U</w:t>
      </w:r>
      <w:r w:rsidR="00AC60E0" w:rsidRPr="00AC60E0">
        <w:rPr>
          <w:rFonts w:eastAsiaTheme="minorEastAsia"/>
          <w:vertAlign w:val="subscript"/>
          <w:lang w:val="en-US"/>
        </w:rPr>
        <w:t>0</w:t>
      </w:r>
      <w:r w:rsidR="00AC60E0">
        <w:rPr>
          <w:rFonts w:eastAsiaTheme="minorEastAsia"/>
          <w:lang w:val="en-US"/>
        </w:rPr>
        <w:t xml:space="preserve"> is the threshold voltage.</w:t>
      </w:r>
    </w:p>
    <w:p w:rsidR="006C1B30" w:rsidRPr="007A71AB" w:rsidRDefault="00AC60E0" w:rsidP="00AC60E0">
      <w:pPr>
        <w:rPr>
          <w:rFonts w:eastAsiaTheme="minorEastAsia"/>
          <w:lang w:val="en-US"/>
        </w:rPr>
      </w:pPr>
      <w:r w:rsidRPr="007A71AB">
        <w:rPr>
          <w:rFonts w:eastAsiaTheme="minorEastAsia"/>
          <w:lang w:val="en-US"/>
        </w:rPr>
        <w:t>From this it follows that</w:t>
      </w:r>
      <w:r w:rsidR="006C1B30" w:rsidRPr="007A71AB">
        <w:rPr>
          <w:rFonts w:eastAsiaTheme="minorEastAsia"/>
          <w:lang w:val="en-US"/>
        </w:rPr>
        <w:t xml:space="preserve"> </w:t>
      </w:r>
    </w:p>
    <w:p w:rsidR="006C1B30" w:rsidRDefault="007A71AB" w:rsidP="006C1B30">
      <w:pPr>
        <w:rPr>
          <w:rFonts w:eastAsiaTheme="minorEastAsia"/>
        </w:rPr>
      </w:pPr>
      <m:oMathPara>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eastAsiaTheme="minorEastAsia" w:hAnsi="Cambria Math"/>
            </w:rPr>
            <m:t>=h∙f              ⇔                 e∙</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λ</m:t>
              </m:r>
            </m:den>
          </m:f>
          <m:r>
            <w:rPr>
              <w:rFonts w:ascii="Cambria Math" w:eastAsiaTheme="minorEastAsia" w:hAnsi="Cambria Math"/>
            </w:rPr>
            <m:t xml:space="preserve">              </m:t>
          </m:r>
        </m:oMath>
      </m:oMathPara>
    </w:p>
    <w:p w:rsidR="006C1B30" w:rsidRPr="005B6451" w:rsidRDefault="00BE4CE2" w:rsidP="00BE4CE2">
      <w:pPr>
        <w:rPr>
          <w:rFonts w:eastAsiaTheme="minorEastAsia"/>
          <w:lang w:val="en-US"/>
        </w:rPr>
      </w:pPr>
      <w:r w:rsidRPr="00BE4CE2">
        <w:rPr>
          <w:rFonts w:eastAsiaTheme="minorEastAsia"/>
          <w:lang w:val="en-US"/>
        </w:rPr>
        <w:t xml:space="preserve">If you can measure the threshold voltage at which the LED turns on and you measure the wavelength of the emitted light, you now have a formula </w:t>
      </w:r>
      <w:r>
        <w:rPr>
          <w:rFonts w:eastAsiaTheme="minorEastAsia"/>
          <w:lang w:val="en-US"/>
        </w:rPr>
        <w:t>that you can use to determine Planck’s constant</w:t>
      </w:r>
      <w:r w:rsidR="006C1B30" w:rsidRPr="005B6451">
        <w:rPr>
          <w:rFonts w:eastAsiaTheme="minorEastAsia"/>
          <w:lang w:val="en-US"/>
        </w:rPr>
        <w:t>.</w:t>
      </w:r>
    </w:p>
    <w:p w:rsidR="00CE5B88" w:rsidRPr="00E15617" w:rsidRDefault="00E15617" w:rsidP="00CE5B88">
      <w:pPr>
        <w:spacing w:after="120"/>
        <w:rPr>
          <w:rFonts w:ascii="Rockwell" w:hAnsi="Rockwell"/>
          <w:b/>
          <w:lang w:val="en-US"/>
        </w:rPr>
      </w:pPr>
      <w:r w:rsidRPr="00E15617">
        <w:rPr>
          <w:rFonts w:ascii="Rockwell" w:hAnsi="Rockwell"/>
          <w:b/>
          <w:lang w:val="en-US"/>
        </w:rPr>
        <w:t>Experiment</w:t>
      </w:r>
    </w:p>
    <w:p w:rsidR="00CE5B88" w:rsidRPr="00E15617" w:rsidRDefault="00E15617" w:rsidP="00CE5B88">
      <w:pPr>
        <w:pBdr>
          <w:top w:val="single" w:sz="12" w:space="1" w:color="auto"/>
          <w:left w:val="single" w:sz="12" w:space="4" w:color="auto"/>
          <w:bottom w:val="single" w:sz="12" w:space="1" w:color="auto"/>
          <w:right w:val="single" w:sz="12" w:space="4" w:color="auto"/>
        </w:pBdr>
        <w:spacing w:after="120"/>
        <w:ind w:left="2835" w:hanging="2835"/>
        <w:rPr>
          <w:rStyle w:val="Kop2Char"/>
          <w:rFonts w:ascii="Rockwell" w:hAnsi="Rockwell"/>
          <w:lang w:val="en-US"/>
        </w:rPr>
      </w:pPr>
      <w:r>
        <w:rPr>
          <w:rFonts w:ascii="Rockwell" w:hAnsi="Rockwell"/>
          <w:b/>
          <w:lang w:val="en-US"/>
        </w:rPr>
        <w:t>Research question</w:t>
      </w:r>
      <w:r w:rsidR="00CE5B88" w:rsidRPr="00E15617">
        <w:rPr>
          <w:rFonts w:ascii="Rockwell" w:hAnsi="Rockwell"/>
          <w:b/>
          <w:lang w:val="en-US"/>
        </w:rPr>
        <w:t xml:space="preserve">: </w:t>
      </w:r>
      <w:r w:rsidR="00CE5B88" w:rsidRPr="00E15617">
        <w:rPr>
          <w:rFonts w:ascii="Rockwell" w:hAnsi="Rockwell"/>
          <w:b/>
          <w:lang w:val="en-US"/>
        </w:rPr>
        <w:tab/>
      </w:r>
      <w:r w:rsidRPr="00E15617">
        <w:rPr>
          <w:rStyle w:val="Kop2Char"/>
          <w:rFonts w:ascii="Rockwell" w:hAnsi="Rockwell"/>
          <w:lang w:val="en-US"/>
        </w:rPr>
        <w:t>How can Planck’s constant be experimentally determined?</w:t>
      </w:r>
    </w:p>
    <w:p w:rsidR="00DE12A8" w:rsidRPr="00E15617" w:rsidRDefault="00DE12A8" w:rsidP="00153527">
      <w:pPr>
        <w:spacing w:after="120"/>
        <w:rPr>
          <w:rStyle w:val="Kop2Char"/>
          <w:rFonts w:asciiTheme="minorHAnsi" w:hAnsiTheme="minorHAnsi" w:cstheme="minorHAnsi"/>
          <w:b w:val="0"/>
          <w:color w:val="595959" w:themeColor="text1" w:themeTint="A6"/>
          <w:sz w:val="24"/>
          <w:szCs w:val="24"/>
          <w:lang w:val="en-US"/>
        </w:rPr>
      </w:pPr>
    </w:p>
    <w:p w:rsidR="00D029CC" w:rsidRPr="00AB33B9" w:rsidRDefault="00802A92" w:rsidP="00D029CC">
      <w:pPr>
        <w:spacing w:after="120"/>
        <w:rPr>
          <w:rStyle w:val="Kop2Char"/>
          <w:rFonts w:ascii="Rockwell" w:hAnsi="Rockwell"/>
        </w:rPr>
      </w:pPr>
      <w:r>
        <w:rPr>
          <w:rFonts w:ascii="Rockwell" w:hAnsi="Rockwell"/>
          <w:noProof/>
          <w:lang w:val="nl-NL" w:eastAsia="nl-NL"/>
        </w:rPr>
        <w:drawing>
          <wp:anchor distT="0" distB="0" distL="114300" distR="114300" simplePos="0" relativeHeight="251665408" behindDoc="0" locked="0" layoutInCell="1" allowOverlap="1" wp14:anchorId="6132923D" wp14:editId="6C2129CA">
            <wp:simplePos x="0" y="0"/>
            <wp:positionH relativeFrom="column">
              <wp:posOffset>3462655</wp:posOffset>
            </wp:positionH>
            <wp:positionV relativeFrom="paragraph">
              <wp:posOffset>267970</wp:posOffset>
            </wp:positionV>
            <wp:extent cx="2032000" cy="1524000"/>
            <wp:effectExtent l="0" t="0" r="6350" b="0"/>
            <wp:wrapSquare wrapText="bothSides"/>
            <wp:docPr id="1" name="Afbeelding 0" descr="IMG_713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1_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14:sizeRelH relativeFrom="page">
              <wp14:pctWidth>0</wp14:pctWidth>
            </wp14:sizeRelH>
            <wp14:sizeRelV relativeFrom="page">
              <wp14:pctHeight>0</wp14:pctHeight>
            </wp14:sizeRelV>
          </wp:anchor>
        </w:drawing>
      </w:r>
      <w:r w:rsidR="008C5A09">
        <w:rPr>
          <w:rStyle w:val="Kop2Char"/>
          <w:rFonts w:ascii="Rockwell" w:hAnsi="Rockwell"/>
        </w:rPr>
        <w:t>DETERMINING PLANCK’S CONSTANT EXPERIMENTALLY</w:t>
      </w:r>
    </w:p>
    <w:p w:rsidR="00D029CC" w:rsidRPr="00CE5B88" w:rsidRDefault="009F4E37" w:rsidP="00D029CC">
      <w:pPr>
        <w:rPr>
          <w:rFonts w:eastAsiaTheme="minorEastAsia"/>
        </w:rPr>
      </w:pPr>
      <w:proofErr w:type="spellStart"/>
      <w:r>
        <w:rPr>
          <w:rFonts w:eastAsiaTheme="minorEastAsia"/>
        </w:rPr>
        <w:t>Materials</w:t>
      </w:r>
      <w:proofErr w:type="spellEnd"/>
    </w:p>
    <w:p w:rsidR="00D029CC" w:rsidRPr="00802A92" w:rsidRDefault="00D029CC" w:rsidP="00D029CC">
      <w:pPr>
        <w:pStyle w:val="Lijstalinea"/>
        <w:numPr>
          <w:ilvl w:val="0"/>
          <w:numId w:val="2"/>
        </w:numPr>
        <w:rPr>
          <w:rFonts w:eastAsiaTheme="minorEastAsia"/>
          <w:sz w:val="20"/>
          <w:szCs w:val="20"/>
        </w:rPr>
      </w:pPr>
      <w:r w:rsidRPr="00802A92">
        <w:rPr>
          <w:rFonts w:eastAsiaTheme="minorEastAsia"/>
          <w:sz w:val="20"/>
          <w:szCs w:val="20"/>
        </w:rPr>
        <w:t xml:space="preserve">4 </w:t>
      </w:r>
      <w:r w:rsidR="00A6100D" w:rsidRPr="00802A92">
        <w:rPr>
          <w:rFonts w:eastAsiaTheme="minorEastAsia"/>
          <w:sz w:val="20"/>
          <w:szCs w:val="20"/>
        </w:rPr>
        <w:t>colored LED-lights</w:t>
      </w:r>
    </w:p>
    <w:p w:rsidR="00D029CC" w:rsidRPr="00802A92" w:rsidRDefault="009E50FA" w:rsidP="00D029CC">
      <w:pPr>
        <w:pStyle w:val="Lijstalinea"/>
        <w:numPr>
          <w:ilvl w:val="0"/>
          <w:numId w:val="2"/>
        </w:numPr>
        <w:rPr>
          <w:rFonts w:eastAsiaTheme="minorEastAsia"/>
          <w:sz w:val="20"/>
          <w:szCs w:val="20"/>
        </w:rPr>
      </w:pPr>
      <w:r w:rsidRPr="00802A92">
        <w:rPr>
          <w:rFonts w:eastAsiaTheme="minorEastAsia"/>
          <w:sz w:val="20"/>
          <w:szCs w:val="20"/>
        </w:rPr>
        <w:t>Spectroscope</w:t>
      </w:r>
    </w:p>
    <w:p w:rsidR="00D029CC" w:rsidRPr="00802A92" w:rsidRDefault="009F4E37" w:rsidP="00D029CC">
      <w:pPr>
        <w:pStyle w:val="Lijstalinea"/>
        <w:numPr>
          <w:ilvl w:val="0"/>
          <w:numId w:val="2"/>
        </w:numPr>
        <w:rPr>
          <w:rFonts w:eastAsiaTheme="minorEastAsia"/>
          <w:sz w:val="20"/>
          <w:szCs w:val="20"/>
        </w:rPr>
      </w:pPr>
      <w:r w:rsidRPr="00802A92">
        <w:rPr>
          <w:rFonts w:eastAsiaTheme="minorEastAsia"/>
          <w:sz w:val="20"/>
          <w:szCs w:val="20"/>
        </w:rPr>
        <w:t>Source</w:t>
      </w:r>
      <w:r w:rsidR="00802A92" w:rsidRPr="00802A92">
        <w:rPr>
          <w:rFonts w:ascii="Rockwell" w:hAnsi="Rockwell"/>
          <w:noProof/>
          <w:lang w:eastAsia="nl-BE"/>
        </w:rPr>
        <w:t xml:space="preserve"> </w:t>
      </w:r>
    </w:p>
    <w:p w:rsidR="00D029CC" w:rsidRPr="00802A92" w:rsidRDefault="00D029CC" w:rsidP="00D029CC">
      <w:pPr>
        <w:pStyle w:val="Lijstalinea"/>
        <w:numPr>
          <w:ilvl w:val="0"/>
          <w:numId w:val="2"/>
        </w:numPr>
        <w:rPr>
          <w:rFonts w:eastAsiaTheme="minorEastAsia"/>
          <w:sz w:val="20"/>
          <w:szCs w:val="20"/>
        </w:rPr>
      </w:pPr>
      <w:r w:rsidRPr="00802A92">
        <w:rPr>
          <w:rFonts w:eastAsiaTheme="minorEastAsia"/>
          <w:sz w:val="20"/>
          <w:szCs w:val="20"/>
        </w:rPr>
        <w:t>Volt</w:t>
      </w:r>
      <w:r w:rsidR="009F4E37" w:rsidRPr="00802A92">
        <w:rPr>
          <w:rFonts w:eastAsiaTheme="minorEastAsia"/>
          <w:sz w:val="20"/>
          <w:szCs w:val="20"/>
        </w:rPr>
        <w:t xml:space="preserve"> </w:t>
      </w:r>
      <w:r w:rsidRPr="00802A92">
        <w:rPr>
          <w:rFonts w:eastAsiaTheme="minorEastAsia"/>
          <w:sz w:val="20"/>
          <w:szCs w:val="20"/>
        </w:rPr>
        <w:t>meter</w:t>
      </w:r>
    </w:p>
    <w:p w:rsidR="00D029CC" w:rsidRPr="00802A92" w:rsidRDefault="009F4E37" w:rsidP="00D029CC">
      <w:pPr>
        <w:pStyle w:val="Lijstalinea"/>
        <w:numPr>
          <w:ilvl w:val="0"/>
          <w:numId w:val="2"/>
        </w:numPr>
        <w:rPr>
          <w:rFonts w:eastAsiaTheme="minorEastAsia"/>
          <w:sz w:val="20"/>
          <w:szCs w:val="20"/>
        </w:rPr>
      </w:pPr>
      <w:r w:rsidRPr="00802A92">
        <w:rPr>
          <w:rFonts w:eastAsiaTheme="minorEastAsia"/>
          <w:sz w:val="20"/>
          <w:szCs w:val="20"/>
        </w:rPr>
        <w:t>LED-holder</w:t>
      </w:r>
    </w:p>
    <w:p w:rsidR="00D029CC" w:rsidRPr="00B53A52" w:rsidRDefault="00B53A52" w:rsidP="00D029CC">
      <w:pPr>
        <w:rPr>
          <w:rStyle w:val="Kop2Char"/>
          <w:rFonts w:ascii="Rockwell" w:hAnsi="Rockwell"/>
          <w:lang w:val="en-US"/>
        </w:rPr>
      </w:pPr>
      <w:r w:rsidRPr="00B53A52">
        <w:rPr>
          <w:rFonts w:ascii="Rockwell" w:hAnsi="Rockwell"/>
          <w:b/>
          <w:lang w:val="en-US" w:eastAsia="nl-BE"/>
        </w:rPr>
        <w:t>Question</w:t>
      </w:r>
      <w:r w:rsidR="00D029CC" w:rsidRPr="00B53A52">
        <w:rPr>
          <w:rFonts w:ascii="Rockwell" w:hAnsi="Rockwell"/>
          <w:b/>
          <w:lang w:val="en-US" w:eastAsia="nl-BE"/>
        </w:rPr>
        <w:t xml:space="preserve"> 1: </w:t>
      </w:r>
      <w:r w:rsidRPr="00B53A52">
        <w:rPr>
          <w:rStyle w:val="Kop2Char"/>
          <w:rFonts w:ascii="Rockwell" w:hAnsi="Rockwell"/>
          <w:lang w:val="en-US"/>
        </w:rPr>
        <w:br/>
      </w:r>
      <w:r>
        <w:rPr>
          <w:rStyle w:val="Kop2Char"/>
          <w:rFonts w:ascii="Rockwell" w:hAnsi="Rockwell"/>
          <w:lang w:val="en-US"/>
        </w:rPr>
        <w:t>AT WHAT ENERGY DO THE LED</w:t>
      </w:r>
      <w:r w:rsidR="00E24AB4">
        <w:rPr>
          <w:rStyle w:val="Kop2Char"/>
          <w:rFonts w:ascii="Rockwell" w:hAnsi="Rockwell"/>
          <w:lang w:val="en-US"/>
        </w:rPr>
        <w:t>S</w:t>
      </w:r>
      <w:r>
        <w:rPr>
          <w:rStyle w:val="Kop2Char"/>
          <w:rFonts w:ascii="Rockwell" w:hAnsi="Rockwell"/>
          <w:lang w:val="en-US"/>
        </w:rPr>
        <w:t xml:space="preserve"> TURN ON?</w:t>
      </w:r>
    </w:p>
    <w:p w:rsidR="00D029CC" w:rsidRPr="00B53A52" w:rsidRDefault="00E24AB4" w:rsidP="008C27B0">
      <w:pPr>
        <w:spacing w:after="0"/>
        <w:rPr>
          <w:rFonts w:eastAsiaTheme="minorEastAsia"/>
          <w:lang w:val="en-US"/>
        </w:rPr>
      </w:pPr>
      <w:r>
        <w:rPr>
          <w:rFonts w:eastAsiaTheme="minorEastAsia"/>
          <w:lang w:val="en-US"/>
        </w:rPr>
        <w:t>Method</w:t>
      </w:r>
    </w:p>
    <w:p w:rsidR="00D029CC" w:rsidRPr="008C27B0" w:rsidRDefault="00802A92" w:rsidP="00CE5B88">
      <w:pPr>
        <w:pStyle w:val="Lijstalinea"/>
        <w:numPr>
          <w:ilvl w:val="0"/>
          <w:numId w:val="12"/>
        </w:numPr>
        <w:rPr>
          <w:rFonts w:eastAsiaTheme="minorEastAsia"/>
          <w:sz w:val="20"/>
          <w:szCs w:val="20"/>
          <w:lang w:val="en-US"/>
        </w:rPr>
      </w:pPr>
      <w:r>
        <w:rPr>
          <w:rFonts w:ascii="Arial" w:hAnsi="Arial" w:cs="Arial"/>
          <w:noProof/>
          <w:lang w:val="nl-NL" w:eastAsia="nl-NL"/>
        </w:rPr>
        <w:drawing>
          <wp:anchor distT="0" distB="0" distL="114300" distR="114300" simplePos="0" relativeHeight="251666432" behindDoc="0" locked="0" layoutInCell="1" allowOverlap="1" wp14:anchorId="43345F28" wp14:editId="4B3364BC">
            <wp:simplePos x="0" y="0"/>
            <wp:positionH relativeFrom="column">
              <wp:posOffset>4224655</wp:posOffset>
            </wp:positionH>
            <wp:positionV relativeFrom="paragraph">
              <wp:posOffset>174625</wp:posOffset>
            </wp:positionV>
            <wp:extent cx="1830070" cy="1521460"/>
            <wp:effectExtent l="0" t="0" r="0" b="2540"/>
            <wp:wrapSquare wrapText="bothSides"/>
            <wp:docPr id="43" name="Afbeelding 43" descr="led_hoe_kij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ed_hoe_kijke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9796"/>
                    <a:stretch/>
                  </pic:blipFill>
                  <pic:spPr bwMode="auto">
                    <a:xfrm>
                      <a:off x="0" y="0"/>
                      <a:ext cx="1830070" cy="152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AB4" w:rsidRPr="008C27B0">
        <w:rPr>
          <w:rFonts w:eastAsiaTheme="minorEastAsia"/>
          <w:sz w:val="20"/>
          <w:szCs w:val="20"/>
          <w:lang w:val="en-US"/>
        </w:rPr>
        <w:t>Connect the source with the volt meter(see figure)</w:t>
      </w:r>
    </w:p>
    <w:p w:rsidR="00D029CC" w:rsidRPr="008C27B0" w:rsidRDefault="00E24AB4" w:rsidP="00CE5B88">
      <w:pPr>
        <w:pStyle w:val="Lijstalinea"/>
        <w:numPr>
          <w:ilvl w:val="0"/>
          <w:numId w:val="12"/>
        </w:numPr>
        <w:rPr>
          <w:rFonts w:eastAsiaTheme="minorEastAsia"/>
          <w:sz w:val="20"/>
          <w:szCs w:val="20"/>
          <w:lang w:val="en-US"/>
        </w:rPr>
      </w:pPr>
      <w:r w:rsidRPr="008C27B0">
        <w:rPr>
          <w:rFonts w:eastAsiaTheme="minorEastAsia"/>
          <w:sz w:val="20"/>
          <w:szCs w:val="20"/>
          <w:lang w:val="en-US"/>
        </w:rPr>
        <w:t>Place one of the LED-lights in the holder</w:t>
      </w:r>
    </w:p>
    <w:p w:rsidR="00D029CC" w:rsidRPr="008C27B0" w:rsidRDefault="00E24AB4" w:rsidP="00CE5B88">
      <w:pPr>
        <w:pStyle w:val="Lijstalinea"/>
        <w:numPr>
          <w:ilvl w:val="0"/>
          <w:numId w:val="12"/>
        </w:numPr>
        <w:rPr>
          <w:rFonts w:eastAsiaTheme="minorEastAsia"/>
          <w:sz w:val="20"/>
          <w:szCs w:val="20"/>
          <w:lang w:val="en-US"/>
        </w:rPr>
      </w:pPr>
      <w:r w:rsidRPr="008C27B0">
        <w:rPr>
          <w:rFonts w:eastAsiaTheme="minorEastAsia"/>
          <w:sz w:val="20"/>
          <w:szCs w:val="20"/>
          <w:lang w:val="en-US"/>
        </w:rPr>
        <w:t>Make sure the voltage of the source is 0</w:t>
      </w:r>
    </w:p>
    <w:p w:rsidR="00D029CC" w:rsidRPr="008C27B0" w:rsidRDefault="00E24AB4" w:rsidP="00CE5B88">
      <w:pPr>
        <w:pStyle w:val="Lijstalinea"/>
        <w:numPr>
          <w:ilvl w:val="0"/>
          <w:numId w:val="12"/>
        </w:numPr>
        <w:rPr>
          <w:rFonts w:eastAsiaTheme="minorEastAsia"/>
          <w:sz w:val="20"/>
          <w:szCs w:val="20"/>
          <w:lang w:val="en-US"/>
        </w:rPr>
      </w:pPr>
      <w:r w:rsidRPr="008C27B0">
        <w:rPr>
          <w:rFonts w:eastAsiaTheme="minorEastAsia"/>
          <w:sz w:val="20"/>
          <w:szCs w:val="20"/>
          <w:lang w:val="en-US"/>
        </w:rPr>
        <w:t>Connect the LED with the source</w:t>
      </w:r>
    </w:p>
    <w:p w:rsidR="00D029CC" w:rsidRPr="008C27B0" w:rsidRDefault="00E24AB4" w:rsidP="00CE5B88">
      <w:pPr>
        <w:pStyle w:val="Lijstalinea"/>
        <w:numPr>
          <w:ilvl w:val="0"/>
          <w:numId w:val="12"/>
        </w:numPr>
        <w:rPr>
          <w:rFonts w:eastAsiaTheme="minorEastAsia"/>
          <w:sz w:val="20"/>
          <w:szCs w:val="20"/>
          <w:lang w:val="en-US"/>
        </w:rPr>
      </w:pPr>
      <w:r w:rsidRPr="008C27B0">
        <w:rPr>
          <w:rFonts w:eastAsiaTheme="minorEastAsia"/>
          <w:sz w:val="20"/>
          <w:szCs w:val="20"/>
          <w:lang w:val="en-US"/>
        </w:rPr>
        <w:t>Hold the holder close to your eye</w:t>
      </w:r>
    </w:p>
    <w:p w:rsidR="00E24AB4" w:rsidRPr="008C27B0" w:rsidRDefault="00E24AB4" w:rsidP="00CE5B88">
      <w:pPr>
        <w:pStyle w:val="Lijstalinea"/>
        <w:numPr>
          <w:ilvl w:val="0"/>
          <w:numId w:val="12"/>
        </w:numPr>
        <w:rPr>
          <w:rFonts w:eastAsiaTheme="minorEastAsia"/>
          <w:sz w:val="20"/>
          <w:szCs w:val="20"/>
          <w:lang w:val="en-US"/>
        </w:rPr>
      </w:pPr>
      <w:r w:rsidRPr="008C27B0">
        <w:rPr>
          <w:rFonts w:eastAsiaTheme="minorEastAsia"/>
          <w:sz w:val="20"/>
          <w:szCs w:val="20"/>
          <w:lang w:val="en-US"/>
        </w:rPr>
        <w:t>Slowly increase the voltage of the source until you clearly see the LED glowing</w:t>
      </w:r>
    </w:p>
    <w:p w:rsidR="00D029CC" w:rsidRPr="008C27B0" w:rsidRDefault="00E24AB4" w:rsidP="00CE5B88">
      <w:pPr>
        <w:pStyle w:val="Lijstalinea"/>
        <w:numPr>
          <w:ilvl w:val="0"/>
          <w:numId w:val="12"/>
        </w:numPr>
        <w:rPr>
          <w:rFonts w:eastAsiaTheme="minorEastAsia"/>
          <w:sz w:val="20"/>
          <w:szCs w:val="20"/>
          <w:lang w:val="en-US"/>
        </w:rPr>
      </w:pPr>
      <w:r w:rsidRPr="008C27B0">
        <w:rPr>
          <w:rFonts w:eastAsiaTheme="minorEastAsia"/>
          <w:sz w:val="20"/>
          <w:szCs w:val="20"/>
          <w:lang w:val="en-US"/>
        </w:rPr>
        <w:t>Decrease the voltage until the LED turns off again</w:t>
      </w:r>
    </w:p>
    <w:p w:rsidR="00D029CC" w:rsidRPr="008C27B0" w:rsidRDefault="00E24AB4" w:rsidP="00CE5B88">
      <w:pPr>
        <w:pStyle w:val="Lijstalinea"/>
        <w:numPr>
          <w:ilvl w:val="0"/>
          <w:numId w:val="12"/>
        </w:numPr>
        <w:rPr>
          <w:rFonts w:eastAsiaTheme="minorEastAsia"/>
          <w:sz w:val="20"/>
          <w:szCs w:val="20"/>
          <w:lang w:val="en-US"/>
        </w:rPr>
      </w:pPr>
      <w:r w:rsidRPr="008C27B0">
        <w:rPr>
          <w:rFonts w:eastAsiaTheme="minorEastAsia"/>
          <w:sz w:val="20"/>
          <w:szCs w:val="20"/>
          <w:lang w:val="en-US"/>
        </w:rPr>
        <w:t>Inc</w:t>
      </w:r>
      <w:r w:rsidR="00F9726E" w:rsidRPr="008C27B0">
        <w:rPr>
          <w:rFonts w:eastAsiaTheme="minorEastAsia"/>
          <w:sz w:val="20"/>
          <w:szCs w:val="20"/>
          <w:lang w:val="en-US"/>
        </w:rPr>
        <w:t>r</w:t>
      </w:r>
      <w:r w:rsidRPr="008C27B0">
        <w:rPr>
          <w:rFonts w:eastAsiaTheme="minorEastAsia"/>
          <w:sz w:val="20"/>
          <w:szCs w:val="20"/>
          <w:lang w:val="en-US"/>
        </w:rPr>
        <w:t>ease the voltage until the LED turns on again</w:t>
      </w:r>
    </w:p>
    <w:p w:rsidR="00D029CC" w:rsidRPr="008C27B0" w:rsidRDefault="00E24AB4" w:rsidP="00E24AB4">
      <w:pPr>
        <w:pStyle w:val="Lijstalinea"/>
        <w:numPr>
          <w:ilvl w:val="0"/>
          <w:numId w:val="12"/>
        </w:numPr>
        <w:rPr>
          <w:rFonts w:eastAsiaTheme="minorEastAsia"/>
          <w:sz w:val="20"/>
          <w:szCs w:val="20"/>
          <w:lang w:val="en-US"/>
        </w:rPr>
      </w:pPr>
      <w:r w:rsidRPr="008C27B0">
        <w:rPr>
          <w:rFonts w:eastAsiaTheme="minorEastAsia"/>
          <w:sz w:val="20"/>
          <w:szCs w:val="20"/>
          <w:lang w:val="en-US"/>
        </w:rPr>
        <w:t xml:space="preserve">This is the threshold voltage necessary to let the electrons pass </w:t>
      </w:r>
      <w:r w:rsidRPr="008C27B0">
        <w:rPr>
          <w:rFonts w:eastAsiaTheme="minorEastAsia"/>
          <w:sz w:val="20"/>
          <w:szCs w:val="20"/>
          <w:lang w:val="en-US"/>
        </w:rPr>
        <w:lastRenderedPageBreak/>
        <w:t>through the depletion zone. Write down the corresponding threshold voltage for each of the LEDs, and calculate its corresp</w:t>
      </w:r>
      <w:r w:rsidR="00F9726E" w:rsidRPr="008C27B0">
        <w:rPr>
          <w:rFonts w:eastAsiaTheme="minorEastAsia"/>
          <w:sz w:val="20"/>
          <w:szCs w:val="20"/>
          <w:lang w:val="en-US"/>
        </w:rPr>
        <w:t>ond</w:t>
      </w:r>
      <w:r w:rsidRPr="008C27B0">
        <w:rPr>
          <w:rFonts w:eastAsiaTheme="minorEastAsia"/>
          <w:sz w:val="20"/>
          <w:szCs w:val="20"/>
          <w:lang w:val="en-US"/>
        </w:rPr>
        <w:t>ing energy.</w:t>
      </w:r>
    </w:p>
    <w:p w:rsidR="00D029CC" w:rsidRPr="001D242A" w:rsidRDefault="00D029CC" w:rsidP="00D029CC">
      <w:pPr>
        <w:jc w:val="center"/>
        <w:rPr>
          <w:rFonts w:ascii="Rockwell" w:hAnsi="Rockwell"/>
          <w:lang w:val="en-GB" w:eastAsia="nl-BE"/>
        </w:rPr>
      </w:pPr>
      <w:r w:rsidRPr="001D242A">
        <w:rPr>
          <w:rFonts w:ascii="Rockwell" w:hAnsi="Rockwell"/>
          <w:lang w:val="en-GB" w:eastAsia="nl-BE"/>
        </w:rPr>
        <w:t xml:space="preserve">    </w:t>
      </w:r>
    </w:p>
    <w:tbl>
      <w:tblPr>
        <w:tblStyle w:val="Tabelraster"/>
        <w:tblW w:w="0" w:type="auto"/>
        <w:jc w:val="center"/>
        <w:tblLook w:val="0000" w:firstRow="0" w:lastRow="0" w:firstColumn="0" w:lastColumn="0" w:noHBand="0" w:noVBand="0"/>
      </w:tblPr>
      <w:tblGrid>
        <w:gridCol w:w="1651"/>
        <w:gridCol w:w="3471"/>
        <w:gridCol w:w="2287"/>
      </w:tblGrid>
      <w:tr w:rsidR="00A65364" w:rsidTr="00A65364">
        <w:trPr>
          <w:jc w:val="center"/>
        </w:trPr>
        <w:tc>
          <w:tcPr>
            <w:tcW w:w="1651" w:type="dxa"/>
          </w:tcPr>
          <w:p w:rsidR="00A65364" w:rsidRPr="00EB3471" w:rsidRDefault="00B5573F" w:rsidP="006C1B30">
            <w:pPr>
              <w:jc w:val="center"/>
              <w:rPr>
                <w:rFonts w:ascii="Rockwell" w:hAnsi="Rockwell" w:cs="Arial"/>
                <w:lang w:val="nl-NL"/>
              </w:rPr>
            </w:pPr>
            <w:proofErr w:type="spellStart"/>
            <w:r>
              <w:rPr>
                <w:rFonts w:ascii="Rockwell" w:hAnsi="Rockwell" w:cs="Arial"/>
                <w:lang w:val="nl-NL"/>
              </w:rPr>
              <w:t>Color</w:t>
            </w:r>
            <w:proofErr w:type="spellEnd"/>
            <w:r>
              <w:rPr>
                <w:rFonts w:ascii="Rockwell" w:hAnsi="Rockwell" w:cs="Arial"/>
                <w:lang w:val="nl-NL"/>
              </w:rPr>
              <w:t xml:space="preserve"> LED</w:t>
            </w:r>
          </w:p>
        </w:tc>
        <w:tc>
          <w:tcPr>
            <w:tcW w:w="3471" w:type="dxa"/>
          </w:tcPr>
          <w:p w:rsidR="00A65364" w:rsidRPr="00A65364" w:rsidRDefault="00B5573F" w:rsidP="00A65364">
            <w:pPr>
              <w:jc w:val="center"/>
              <w:rPr>
                <w:rFonts w:ascii="Rockwell" w:hAnsi="Rockwell" w:cs="Arial"/>
                <w:vertAlign w:val="subscript"/>
                <w:lang w:val="nl-NL"/>
              </w:rPr>
            </w:pPr>
            <w:r>
              <w:rPr>
                <w:rFonts w:ascii="Rockwell" w:hAnsi="Rockwell" w:cs="Arial"/>
                <w:lang w:val="nl-NL"/>
              </w:rPr>
              <w:t>Voltage</w:t>
            </w:r>
            <w:r w:rsidR="00A65364">
              <w:rPr>
                <w:rFonts w:ascii="Rockwell" w:hAnsi="Rockwell" w:cs="Arial"/>
                <w:lang w:val="nl-NL"/>
              </w:rPr>
              <w:t xml:space="preserve"> U</w:t>
            </w:r>
            <w:r w:rsidR="00A65364">
              <w:rPr>
                <w:rFonts w:ascii="Rockwell" w:hAnsi="Rockwell" w:cs="Arial"/>
                <w:vertAlign w:val="subscript"/>
                <w:lang w:val="nl-NL"/>
              </w:rPr>
              <w:t>0</w:t>
            </w:r>
          </w:p>
          <w:p w:rsidR="00A65364" w:rsidRPr="00EB3471" w:rsidRDefault="00A65364" w:rsidP="00A65364">
            <w:pPr>
              <w:jc w:val="center"/>
              <w:rPr>
                <w:rFonts w:ascii="Rockwell" w:hAnsi="Rockwell" w:cs="Arial"/>
                <w:lang w:val="nl-NL"/>
              </w:rPr>
            </w:pPr>
            <w:r>
              <w:rPr>
                <w:rFonts w:ascii="Rockwell" w:hAnsi="Rockwell" w:cs="Arial"/>
                <w:lang w:val="nl-NL"/>
              </w:rPr>
              <w:t>(V)</w:t>
            </w:r>
          </w:p>
        </w:tc>
        <w:tc>
          <w:tcPr>
            <w:tcW w:w="2287" w:type="dxa"/>
          </w:tcPr>
          <w:p w:rsidR="00A65364" w:rsidRPr="00EB3471" w:rsidRDefault="00B5573F" w:rsidP="00A65364">
            <w:pPr>
              <w:jc w:val="center"/>
              <w:rPr>
                <w:rFonts w:ascii="Rockwell" w:hAnsi="Rockwell" w:cs="Arial"/>
                <w:lang w:val="nl-NL"/>
              </w:rPr>
            </w:pPr>
            <w:r>
              <w:rPr>
                <w:rFonts w:ascii="Rockwell" w:hAnsi="Rockwell" w:cs="Arial"/>
                <w:lang w:val="nl-NL"/>
              </w:rPr>
              <w:t>Calculate</w:t>
            </w:r>
            <w:r w:rsidR="00A65364" w:rsidRPr="00EB3471">
              <w:rPr>
                <w:rFonts w:ascii="Rockwell" w:hAnsi="Rockwell" w:cs="Arial"/>
                <w:lang w:val="nl-NL"/>
              </w:rPr>
              <w:t xml:space="preserve"> E = U</w:t>
            </w:r>
            <w:r w:rsidR="00A65364">
              <w:rPr>
                <w:rFonts w:ascii="Rockwell" w:hAnsi="Rockwell" w:cs="Arial"/>
                <w:vertAlign w:val="subscript"/>
                <w:lang w:val="nl-NL"/>
              </w:rPr>
              <w:t>0</w:t>
            </w:r>
            <w:r>
              <w:rPr>
                <w:rFonts w:ascii="Rockwell" w:hAnsi="Rockwell" w:cs="Arial"/>
                <w:lang w:val="nl-NL"/>
              </w:rPr>
              <w:t>.e</w:t>
            </w:r>
          </w:p>
        </w:tc>
      </w:tr>
      <w:tr w:rsidR="00A65364" w:rsidTr="00A65364">
        <w:trPr>
          <w:trHeight w:val="567"/>
          <w:jc w:val="center"/>
        </w:trPr>
        <w:tc>
          <w:tcPr>
            <w:tcW w:w="1651" w:type="dxa"/>
            <w:vAlign w:val="center"/>
          </w:tcPr>
          <w:p w:rsidR="00A65364" w:rsidRPr="00A65364" w:rsidRDefault="00B5573F" w:rsidP="00A65364">
            <w:pPr>
              <w:jc w:val="center"/>
              <w:rPr>
                <w:rFonts w:cs="Arial"/>
                <w:lang w:val="nl-NL"/>
              </w:rPr>
            </w:pPr>
            <w:r>
              <w:rPr>
                <w:rFonts w:cs="Arial"/>
                <w:lang w:val="nl-NL"/>
              </w:rPr>
              <w:t>blue</w:t>
            </w:r>
          </w:p>
        </w:tc>
        <w:tc>
          <w:tcPr>
            <w:tcW w:w="3471" w:type="dxa"/>
          </w:tcPr>
          <w:p w:rsidR="00A65364" w:rsidRDefault="00A65364" w:rsidP="006C1B30">
            <w:pPr>
              <w:rPr>
                <w:rFonts w:ascii="Arial" w:hAnsi="Arial" w:cs="Arial"/>
                <w:lang w:val="nl-NL"/>
              </w:rPr>
            </w:pPr>
          </w:p>
        </w:tc>
        <w:tc>
          <w:tcPr>
            <w:tcW w:w="2287" w:type="dxa"/>
          </w:tcPr>
          <w:p w:rsidR="00A65364" w:rsidRDefault="00A65364" w:rsidP="006C1B30">
            <w:pPr>
              <w:rPr>
                <w:rFonts w:ascii="Arial" w:hAnsi="Arial" w:cs="Arial"/>
                <w:lang w:val="nl-NL"/>
              </w:rPr>
            </w:pPr>
          </w:p>
        </w:tc>
      </w:tr>
      <w:tr w:rsidR="00A65364" w:rsidTr="00A65364">
        <w:trPr>
          <w:trHeight w:val="567"/>
          <w:jc w:val="center"/>
        </w:trPr>
        <w:tc>
          <w:tcPr>
            <w:tcW w:w="1651" w:type="dxa"/>
            <w:vAlign w:val="center"/>
          </w:tcPr>
          <w:p w:rsidR="00A65364" w:rsidRPr="00A65364" w:rsidRDefault="00B5573F" w:rsidP="00A65364">
            <w:pPr>
              <w:jc w:val="center"/>
              <w:rPr>
                <w:rFonts w:cs="Arial"/>
                <w:lang w:val="nl-NL"/>
              </w:rPr>
            </w:pPr>
            <w:r>
              <w:rPr>
                <w:rFonts w:cs="Arial"/>
                <w:lang w:val="nl-NL"/>
              </w:rPr>
              <w:t>green</w:t>
            </w:r>
          </w:p>
        </w:tc>
        <w:tc>
          <w:tcPr>
            <w:tcW w:w="3471" w:type="dxa"/>
          </w:tcPr>
          <w:p w:rsidR="00A65364" w:rsidRDefault="00A65364" w:rsidP="006C1B30">
            <w:pPr>
              <w:rPr>
                <w:rFonts w:ascii="Arial" w:hAnsi="Arial" w:cs="Arial"/>
                <w:lang w:val="nl-NL"/>
              </w:rPr>
            </w:pPr>
          </w:p>
        </w:tc>
        <w:tc>
          <w:tcPr>
            <w:tcW w:w="2287" w:type="dxa"/>
          </w:tcPr>
          <w:p w:rsidR="00A65364" w:rsidRDefault="00A65364" w:rsidP="006C1B30">
            <w:pPr>
              <w:rPr>
                <w:rFonts w:ascii="Arial" w:hAnsi="Arial" w:cs="Arial"/>
                <w:lang w:val="nl-NL"/>
              </w:rPr>
            </w:pPr>
          </w:p>
        </w:tc>
      </w:tr>
      <w:tr w:rsidR="00A65364" w:rsidTr="00A65364">
        <w:trPr>
          <w:trHeight w:val="567"/>
          <w:jc w:val="center"/>
        </w:trPr>
        <w:tc>
          <w:tcPr>
            <w:tcW w:w="1651" w:type="dxa"/>
            <w:vAlign w:val="center"/>
          </w:tcPr>
          <w:p w:rsidR="00A65364" w:rsidRPr="00A65364" w:rsidRDefault="00B5573F" w:rsidP="00A65364">
            <w:pPr>
              <w:jc w:val="center"/>
              <w:rPr>
                <w:rFonts w:cs="Arial"/>
                <w:lang w:val="nl-NL"/>
              </w:rPr>
            </w:pPr>
            <w:r>
              <w:rPr>
                <w:rFonts w:cs="Arial"/>
                <w:lang w:val="nl-NL"/>
              </w:rPr>
              <w:t>yellow</w:t>
            </w:r>
          </w:p>
        </w:tc>
        <w:tc>
          <w:tcPr>
            <w:tcW w:w="3471" w:type="dxa"/>
          </w:tcPr>
          <w:p w:rsidR="00A65364" w:rsidRDefault="00A65364" w:rsidP="006C1B30">
            <w:pPr>
              <w:rPr>
                <w:rFonts w:ascii="Arial" w:hAnsi="Arial" w:cs="Arial"/>
                <w:lang w:val="nl-NL"/>
              </w:rPr>
            </w:pPr>
          </w:p>
        </w:tc>
        <w:tc>
          <w:tcPr>
            <w:tcW w:w="2287" w:type="dxa"/>
          </w:tcPr>
          <w:p w:rsidR="00A65364" w:rsidRDefault="00A65364" w:rsidP="006C1B30">
            <w:pPr>
              <w:rPr>
                <w:rFonts w:ascii="Arial" w:hAnsi="Arial" w:cs="Arial"/>
                <w:lang w:val="nl-NL"/>
              </w:rPr>
            </w:pPr>
          </w:p>
        </w:tc>
      </w:tr>
      <w:tr w:rsidR="00A65364" w:rsidTr="00A65364">
        <w:trPr>
          <w:trHeight w:val="567"/>
          <w:jc w:val="center"/>
        </w:trPr>
        <w:tc>
          <w:tcPr>
            <w:tcW w:w="1651" w:type="dxa"/>
            <w:vAlign w:val="center"/>
          </w:tcPr>
          <w:p w:rsidR="00A65364" w:rsidRPr="00A65364" w:rsidRDefault="00B5573F" w:rsidP="00A65364">
            <w:pPr>
              <w:jc w:val="center"/>
              <w:rPr>
                <w:rFonts w:cs="Arial"/>
                <w:lang w:val="nl-NL"/>
              </w:rPr>
            </w:pPr>
            <w:r>
              <w:rPr>
                <w:rFonts w:cs="Arial"/>
                <w:lang w:val="nl-NL"/>
              </w:rPr>
              <w:t>red</w:t>
            </w:r>
          </w:p>
        </w:tc>
        <w:tc>
          <w:tcPr>
            <w:tcW w:w="3471" w:type="dxa"/>
          </w:tcPr>
          <w:p w:rsidR="00A65364" w:rsidRDefault="00A65364" w:rsidP="006C1B30">
            <w:pPr>
              <w:rPr>
                <w:rFonts w:ascii="Arial" w:hAnsi="Arial" w:cs="Arial"/>
                <w:lang w:val="nl-NL"/>
              </w:rPr>
            </w:pPr>
          </w:p>
        </w:tc>
        <w:tc>
          <w:tcPr>
            <w:tcW w:w="2287" w:type="dxa"/>
          </w:tcPr>
          <w:p w:rsidR="00A65364" w:rsidRDefault="00A65364" w:rsidP="006C1B30">
            <w:pPr>
              <w:rPr>
                <w:rFonts w:ascii="Arial" w:hAnsi="Arial" w:cs="Arial"/>
                <w:lang w:val="nl-NL"/>
              </w:rPr>
            </w:pPr>
          </w:p>
        </w:tc>
      </w:tr>
    </w:tbl>
    <w:p w:rsidR="008C27B0" w:rsidRDefault="008C27B0">
      <w:pPr>
        <w:rPr>
          <w:rFonts w:ascii="Rockwell" w:hAnsi="Rockwell"/>
          <w:b/>
          <w:lang w:val="en-US" w:eastAsia="nl-BE"/>
        </w:rPr>
      </w:pPr>
    </w:p>
    <w:p w:rsidR="00D029CC" w:rsidRPr="005609A4" w:rsidRDefault="00991491" w:rsidP="00D029CC">
      <w:pPr>
        <w:rPr>
          <w:rStyle w:val="Kop2Char"/>
          <w:rFonts w:ascii="Rockwell" w:hAnsi="Rockwell"/>
          <w:lang w:val="en-US"/>
        </w:rPr>
      </w:pPr>
      <w:r>
        <w:rPr>
          <w:rFonts w:ascii="Rockwell" w:hAnsi="Rockwell"/>
          <w:b/>
          <w:noProof/>
          <w:lang w:val="nl-NL" w:eastAsia="nl-NL"/>
        </w:rPr>
        <w:drawing>
          <wp:anchor distT="0" distB="0" distL="114300" distR="114300" simplePos="0" relativeHeight="251660288" behindDoc="0" locked="0" layoutInCell="1" allowOverlap="1">
            <wp:simplePos x="0" y="0"/>
            <wp:positionH relativeFrom="column">
              <wp:posOffset>3457575</wp:posOffset>
            </wp:positionH>
            <wp:positionV relativeFrom="paragraph">
              <wp:posOffset>715645</wp:posOffset>
            </wp:positionV>
            <wp:extent cx="2496820" cy="1868805"/>
            <wp:effectExtent l="19050" t="0" r="0" b="0"/>
            <wp:wrapSquare wrapText="bothSides"/>
            <wp:docPr id="4" name="Afbeelding 3" descr="IMG_713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3_B.jpg"/>
                    <pic:cNvPicPr/>
                  </pic:nvPicPr>
                  <pic:blipFill>
                    <a:blip r:embed="rId23" cstate="print"/>
                    <a:stretch>
                      <a:fillRect/>
                    </a:stretch>
                  </pic:blipFill>
                  <pic:spPr>
                    <a:xfrm>
                      <a:off x="0" y="0"/>
                      <a:ext cx="2496820" cy="1868805"/>
                    </a:xfrm>
                    <a:prstGeom prst="rect">
                      <a:avLst/>
                    </a:prstGeom>
                  </pic:spPr>
                </pic:pic>
              </a:graphicData>
            </a:graphic>
          </wp:anchor>
        </w:drawing>
      </w:r>
      <w:r w:rsidR="005609A4" w:rsidRPr="005609A4">
        <w:rPr>
          <w:rFonts w:ascii="Rockwell" w:hAnsi="Rockwell"/>
          <w:b/>
          <w:lang w:val="en-US" w:eastAsia="nl-BE"/>
        </w:rPr>
        <w:t>Question</w:t>
      </w:r>
      <w:r w:rsidR="00D029CC" w:rsidRPr="005609A4">
        <w:rPr>
          <w:rFonts w:ascii="Rockwell" w:hAnsi="Rockwell"/>
          <w:b/>
          <w:lang w:val="en-US" w:eastAsia="nl-BE"/>
        </w:rPr>
        <w:t xml:space="preserve"> 2: </w:t>
      </w:r>
      <w:r w:rsidR="008D575A" w:rsidRPr="005609A4">
        <w:rPr>
          <w:rFonts w:ascii="Rockwell" w:hAnsi="Rockwell"/>
          <w:b/>
          <w:lang w:val="en-US" w:eastAsia="nl-BE"/>
        </w:rPr>
        <w:br/>
      </w:r>
      <w:r w:rsidR="005609A4" w:rsidRPr="005609A4">
        <w:rPr>
          <w:rStyle w:val="Kop2Char"/>
          <w:rFonts w:ascii="Rockwell" w:hAnsi="Rockwell"/>
          <w:lang w:val="en-US"/>
        </w:rPr>
        <w:t>WHAT IS THE WAVELENGTH OF THE LIGHT EMITTED BY THE LEDS?</w:t>
      </w:r>
    </w:p>
    <w:p w:rsidR="00D029CC" w:rsidRPr="00A65364" w:rsidRDefault="005609A4" w:rsidP="008C27B0">
      <w:pPr>
        <w:spacing w:after="0"/>
        <w:rPr>
          <w:rFonts w:eastAsiaTheme="minorEastAsia"/>
        </w:rPr>
      </w:pPr>
      <w:r>
        <w:rPr>
          <w:rFonts w:eastAsiaTheme="minorEastAsia"/>
        </w:rPr>
        <w:t>Method</w:t>
      </w:r>
    </w:p>
    <w:p w:rsidR="000857D8" w:rsidRPr="008C27B0" w:rsidRDefault="00BF24C7" w:rsidP="008C27B0">
      <w:pPr>
        <w:pStyle w:val="Lijstalinea"/>
        <w:numPr>
          <w:ilvl w:val="0"/>
          <w:numId w:val="8"/>
        </w:numPr>
        <w:spacing w:after="120"/>
        <w:ind w:left="714" w:hanging="357"/>
        <w:rPr>
          <w:sz w:val="20"/>
          <w:szCs w:val="20"/>
          <w:lang w:val="en-US" w:eastAsia="nl-BE"/>
        </w:rPr>
      </w:pPr>
      <w:r w:rsidRPr="008C27B0">
        <w:rPr>
          <w:sz w:val="20"/>
          <w:szCs w:val="20"/>
          <w:lang w:val="en-US" w:eastAsia="nl-BE"/>
        </w:rPr>
        <w:t xml:space="preserve">Place the lamp with the </w:t>
      </w:r>
      <w:r w:rsidR="00355280" w:rsidRPr="008C27B0">
        <w:rPr>
          <w:sz w:val="20"/>
          <w:szCs w:val="20"/>
          <w:lang w:val="en-US" w:eastAsia="nl-BE"/>
        </w:rPr>
        <w:t>scale</w:t>
      </w:r>
      <w:r w:rsidRPr="008C27B0">
        <w:rPr>
          <w:sz w:val="20"/>
          <w:szCs w:val="20"/>
          <w:lang w:val="en-US" w:eastAsia="nl-BE"/>
        </w:rPr>
        <w:t xml:space="preserve"> on one side of the spectroscope.</w:t>
      </w:r>
    </w:p>
    <w:p w:rsidR="00BF24C7" w:rsidRPr="008C27B0" w:rsidRDefault="00BF24C7" w:rsidP="008C27B0">
      <w:pPr>
        <w:pStyle w:val="Lijstalinea"/>
        <w:numPr>
          <w:ilvl w:val="0"/>
          <w:numId w:val="8"/>
        </w:numPr>
        <w:spacing w:after="120"/>
        <w:ind w:left="714" w:hanging="357"/>
        <w:rPr>
          <w:sz w:val="20"/>
          <w:szCs w:val="20"/>
          <w:lang w:val="en-US" w:eastAsia="nl-BE"/>
        </w:rPr>
      </w:pPr>
      <w:r w:rsidRPr="008C27B0">
        <w:rPr>
          <w:sz w:val="20"/>
          <w:szCs w:val="20"/>
          <w:lang w:val="en-US" w:eastAsia="nl-BE"/>
        </w:rPr>
        <w:t>Turn the source of this lamp on</w:t>
      </w:r>
    </w:p>
    <w:p w:rsidR="000857D8" w:rsidRPr="008C27B0" w:rsidRDefault="00BF24C7" w:rsidP="008C27B0">
      <w:pPr>
        <w:pStyle w:val="Lijstalinea"/>
        <w:numPr>
          <w:ilvl w:val="0"/>
          <w:numId w:val="8"/>
        </w:numPr>
        <w:spacing w:after="120"/>
        <w:ind w:left="714" w:hanging="357"/>
        <w:rPr>
          <w:sz w:val="20"/>
          <w:szCs w:val="20"/>
          <w:lang w:val="en-US" w:eastAsia="nl-BE"/>
        </w:rPr>
      </w:pPr>
      <w:r w:rsidRPr="008C27B0">
        <w:rPr>
          <w:sz w:val="20"/>
          <w:szCs w:val="20"/>
          <w:lang w:val="en-US" w:eastAsia="nl-BE"/>
        </w:rPr>
        <w:t>Connect the LED with the source</w:t>
      </w:r>
      <w:r w:rsidR="000857D8" w:rsidRPr="008C27B0">
        <w:rPr>
          <w:sz w:val="20"/>
          <w:szCs w:val="20"/>
          <w:lang w:val="en-US" w:eastAsia="nl-BE"/>
        </w:rPr>
        <w:t xml:space="preserve"> </w:t>
      </w:r>
    </w:p>
    <w:p w:rsidR="00991491" w:rsidRPr="008C27B0" w:rsidRDefault="00BF24C7" w:rsidP="008C27B0">
      <w:pPr>
        <w:pStyle w:val="Lijstalinea"/>
        <w:numPr>
          <w:ilvl w:val="0"/>
          <w:numId w:val="8"/>
        </w:numPr>
        <w:spacing w:after="120"/>
        <w:ind w:left="714" w:hanging="357"/>
        <w:rPr>
          <w:sz w:val="20"/>
          <w:szCs w:val="20"/>
          <w:lang w:val="en-US" w:eastAsia="nl-BE"/>
        </w:rPr>
      </w:pPr>
      <w:r w:rsidRPr="008C27B0">
        <w:rPr>
          <w:sz w:val="20"/>
          <w:szCs w:val="20"/>
          <w:lang w:val="en-US" w:eastAsia="nl-BE"/>
        </w:rPr>
        <w:t>Place one of the LEDs in the holder</w:t>
      </w:r>
    </w:p>
    <w:p w:rsidR="00D029CC" w:rsidRPr="008C27B0" w:rsidRDefault="00BF24C7" w:rsidP="008C27B0">
      <w:pPr>
        <w:pStyle w:val="Lijstalinea"/>
        <w:numPr>
          <w:ilvl w:val="0"/>
          <w:numId w:val="8"/>
        </w:numPr>
        <w:spacing w:after="120"/>
        <w:ind w:left="714" w:hanging="357"/>
        <w:rPr>
          <w:sz w:val="20"/>
          <w:szCs w:val="20"/>
          <w:lang w:val="en-US" w:eastAsia="nl-BE"/>
        </w:rPr>
      </w:pPr>
      <w:r w:rsidRPr="008C27B0">
        <w:rPr>
          <w:sz w:val="20"/>
          <w:szCs w:val="20"/>
          <w:lang w:val="en-US" w:eastAsia="nl-BE"/>
        </w:rPr>
        <w:t>Make sure the voltage of the source is 0</w:t>
      </w:r>
    </w:p>
    <w:p w:rsidR="00D029CC" w:rsidRPr="008C27B0" w:rsidRDefault="00BF24C7" w:rsidP="008C27B0">
      <w:pPr>
        <w:pStyle w:val="Lijstalinea"/>
        <w:numPr>
          <w:ilvl w:val="0"/>
          <w:numId w:val="8"/>
        </w:numPr>
        <w:spacing w:after="120"/>
        <w:ind w:left="714" w:hanging="357"/>
        <w:rPr>
          <w:sz w:val="20"/>
          <w:szCs w:val="20"/>
          <w:lang w:val="en-US" w:eastAsia="nl-BE"/>
        </w:rPr>
      </w:pPr>
      <w:r w:rsidRPr="008C27B0">
        <w:rPr>
          <w:sz w:val="20"/>
          <w:szCs w:val="20"/>
          <w:lang w:val="en-US" w:eastAsia="nl-BE"/>
        </w:rPr>
        <w:t>Place the LED-holder at the other side of the spectroscope</w:t>
      </w:r>
    </w:p>
    <w:p w:rsidR="00BF24C7" w:rsidRPr="008C27B0" w:rsidRDefault="00BF24C7" w:rsidP="008C27B0">
      <w:pPr>
        <w:pStyle w:val="Lijstalinea"/>
        <w:numPr>
          <w:ilvl w:val="0"/>
          <w:numId w:val="8"/>
        </w:numPr>
        <w:spacing w:after="120"/>
        <w:ind w:left="714" w:hanging="357"/>
        <w:rPr>
          <w:sz w:val="20"/>
          <w:szCs w:val="20"/>
          <w:lang w:val="en-US" w:eastAsia="nl-BE"/>
        </w:rPr>
      </w:pPr>
      <w:r w:rsidRPr="008C27B0">
        <w:rPr>
          <w:sz w:val="20"/>
          <w:szCs w:val="20"/>
          <w:lang w:val="en-US" w:eastAsia="nl-BE"/>
        </w:rPr>
        <w:t xml:space="preserve">Increase the voltage until the LED is on and try to determine its position with respect to the </w:t>
      </w:r>
      <w:r w:rsidR="00355280" w:rsidRPr="008C27B0">
        <w:rPr>
          <w:sz w:val="20"/>
          <w:szCs w:val="20"/>
          <w:lang w:val="en-US" w:eastAsia="nl-BE"/>
        </w:rPr>
        <w:t>scale</w:t>
      </w:r>
      <w:r w:rsidRPr="008C27B0">
        <w:rPr>
          <w:sz w:val="20"/>
          <w:szCs w:val="20"/>
          <w:lang w:val="en-US" w:eastAsia="nl-BE"/>
        </w:rPr>
        <w:t xml:space="preserve">. </w:t>
      </w:r>
    </w:p>
    <w:p w:rsidR="000857D8" w:rsidRPr="008C27B0" w:rsidRDefault="0008696C" w:rsidP="008C27B0">
      <w:pPr>
        <w:pStyle w:val="Lijstalinea"/>
        <w:numPr>
          <w:ilvl w:val="0"/>
          <w:numId w:val="8"/>
        </w:numPr>
        <w:spacing w:after="120"/>
        <w:ind w:left="714" w:hanging="357"/>
        <w:rPr>
          <w:sz w:val="20"/>
          <w:szCs w:val="20"/>
          <w:lang w:val="en-GB" w:eastAsia="nl-BE"/>
        </w:rPr>
      </w:pPr>
      <w:r w:rsidRPr="008C27B0">
        <w:rPr>
          <w:sz w:val="20"/>
          <w:szCs w:val="20"/>
          <w:lang w:val="en-US" w:eastAsia="nl-BE"/>
        </w:rPr>
        <w:t>Use the calibration curve to determine the wavelength of light emitted by the LED from its position on the scale.</w:t>
      </w:r>
    </w:p>
    <w:tbl>
      <w:tblPr>
        <w:tblStyle w:val="Tabelraster"/>
        <w:tblW w:w="0" w:type="auto"/>
        <w:jc w:val="center"/>
        <w:tblLook w:val="0000" w:firstRow="0" w:lastRow="0" w:firstColumn="0" w:lastColumn="0" w:noHBand="0" w:noVBand="0"/>
      </w:tblPr>
      <w:tblGrid>
        <w:gridCol w:w="2657"/>
        <w:gridCol w:w="2657"/>
        <w:gridCol w:w="2657"/>
      </w:tblGrid>
      <w:tr w:rsidR="00D029CC" w:rsidTr="00A65364">
        <w:trPr>
          <w:jc w:val="center"/>
        </w:trPr>
        <w:tc>
          <w:tcPr>
            <w:tcW w:w="2657" w:type="dxa"/>
          </w:tcPr>
          <w:p w:rsidR="00D029CC" w:rsidRPr="0070530D" w:rsidRDefault="00D029CC" w:rsidP="007547B8">
            <w:pPr>
              <w:jc w:val="center"/>
              <w:rPr>
                <w:rFonts w:ascii="Rockwell" w:hAnsi="Rockwell" w:cs="Arial"/>
              </w:rPr>
            </w:pPr>
            <w:r w:rsidRPr="0070530D">
              <w:rPr>
                <w:rFonts w:ascii="Rockwell" w:hAnsi="Rockwell" w:cs="Arial"/>
              </w:rPr>
              <w:t>LED</w:t>
            </w:r>
          </w:p>
        </w:tc>
        <w:tc>
          <w:tcPr>
            <w:tcW w:w="2657" w:type="dxa"/>
          </w:tcPr>
          <w:p w:rsidR="00D029CC" w:rsidRDefault="007547B8" w:rsidP="006C1B30">
            <w:pPr>
              <w:jc w:val="center"/>
              <w:rPr>
                <w:rFonts w:ascii="Rockwell" w:hAnsi="Rockwell" w:cs="Arial"/>
              </w:rPr>
            </w:pPr>
            <w:r>
              <w:rPr>
                <w:rFonts w:ascii="Rockwell" w:hAnsi="Rockwell" w:cs="Arial"/>
              </w:rPr>
              <w:t>Measurement</w:t>
            </w:r>
          </w:p>
          <w:p w:rsidR="000857D8" w:rsidRPr="0070530D" w:rsidRDefault="000857D8" w:rsidP="000857D8">
            <w:pPr>
              <w:rPr>
                <w:rFonts w:ascii="Rockwell" w:hAnsi="Rockwell" w:cs="Arial"/>
              </w:rPr>
            </w:pPr>
          </w:p>
        </w:tc>
        <w:tc>
          <w:tcPr>
            <w:tcW w:w="2657" w:type="dxa"/>
          </w:tcPr>
          <w:p w:rsidR="00D029CC" w:rsidRDefault="007547B8" w:rsidP="006C1B30">
            <w:pPr>
              <w:jc w:val="center"/>
              <w:rPr>
                <w:rFonts w:ascii="Rockwell" w:hAnsi="Rockwell" w:cs="Arial"/>
              </w:rPr>
            </w:pPr>
            <w:r>
              <w:rPr>
                <w:rFonts w:ascii="Rockwell" w:hAnsi="Rockwell" w:cs="Arial"/>
              </w:rPr>
              <w:t>Wavelength</w:t>
            </w:r>
            <w:r w:rsidR="00D029CC" w:rsidRPr="0070530D">
              <w:rPr>
                <w:rFonts w:ascii="Rockwell" w:hAnsi="Rockwell" w:cs="Arial"/>
              </w:rPr>
              <w:t xml:space="preserve">:  </w:t>
            </w:r>
            <w:r w:rsidR="00D029CC" w:rsidRPr="0070530D">
              <w:rPr>
                <w:rFonts w:ascii="Rockwell" w:hAnsi="Rockwell" w:cs="Arial"/>
              </w:rPr>
              <w:sym w:font="Symbol" w:char="F06C"/>
            </w:r>
          </w:p>
          <w:p w:rsidR="000857D8" w:rsidRPr="0070530D" w:rsidRDefault="000857D8" w:rsidP="006C1B30">
            <w:pPr>
              <w:jc w:val="center"/>
              <w:rPr>
                <w:rFonts w:ascii="Rockwell" w:hAnsi="Rockwell" w:cs="Arial"/>
              </w:rPr>
            </w:pPr>
            <w:r>
              <w:rPr>
                <w:rFonts w:ascii="Rockwell" w:hAnsi="Rockwell" w:cs="Arial"/>
              </w:rPr>
              <w:t>(nm)</w:t>
            </w:r>
          </w:p>
        </w:tc>
      </w:tr>
      <w:tr w:rsidR="00D029CC" w:rsidTr="00A65364">
        <w:trPr>
          <w:trHeight w:val="567"/>
          <w:jc w:val="center"/>
        </w:trPr>
        <w:tc>
          <w:tcPr>
            <w:tcW w:w="2657" w:type="dxa"/>
            <w:vAlign w:val="center"/>
          </w:tcPr>
          <w:p w:rsidR="00D029CC" w:rsidRPr="00A65364" w:rsidRDefault="007547B8" w:rsidP="00A65364">
            <w:pPr>
              <w:jc w:val="center"/>
              <w:rPr>
                <w:rFonts w:cs="Arial"/>
              </w:rPr>
            </w:pPr>
            <w:r>
              <w:rPr>
                <w:rFonts w:cs="Arial"/>
              </w:rPr>
              <w:t>blue</w:t>
            </w:r>
          </w:p>
        </w:tc>
        <w:tc>
          <w:tcPr>
            <w:tcW w:w="2657" w:type="dxa"/>
            <w:vAlign w:val="center"/>
          </w:tcPr>
          <w:p w:rsidR="00D029CC" w:rsidRDefault="00D029CC" w:rsidP="00A65364">
            <w:pPr>
              <w:jc w:val="center"/>
              <w:rPr>
                <w:rFonts w:ascii="Arial" w:hAnsi="Arial" w:cs="Arial"/>
              </w:rPr>
            </w:pPr>
          </w:p>
        </w:tc>
        <w:tc>
          <w:tcPr>
            <w:tcW w:w="2657" w:type="dxa"/>
            <w:vAlign w:val="center"/>
          </w:tcPr>
          <w:p w:rsidR="00D029CC" w:rsidRDefault="00D029CC" w:rsidP="00A65364">
            <w:pPr>
              <w:jc w:val="center"/>
              <w:rPr>
                <w:rFonts w:ascii="Arial" w:hAnsi="Arial" w:cs="Arial"/>
              </w:rPr>
            </w:pPr>
          </w:p>
        </w:tc>
      </w:tr>
      <w:tr w:rsidR="00D029CC" w:rsidTr="00A65364">
        <w:trPr>
          <w:trHeight w:val="567"/>
          <w:jc w:val="center"/>
        </w:trPr>
        <w:tc>
          <w:tcPr>
            <w:tcW w:w="2657" w:type="dxa"/>
            <w:vAlign w:val="center"/>
          </w:tcPr>
          <w:p w:rsidR="00D029CC" w:rsidRPr="00A65364" w:rsidRDefault="007547B8" w:rsidP="00A65364">
            <w:pPr>
              <w:jc w:val="center"/>
              <w:rPr>
                <w:rFonts w:cs="Arial"/>
              </w:rPr>
            </w:pPr>
            <w:r>
              <w:rPr>
                <w:rFonts w:cs="Arial"/>
              </w:rPr>
              <w:t>green</w:t>
            </w:r>
          </w:p>
        </w:tc>
        <w:tc>
          <w:tcPr>
            <w:tcW w:w="2657" w:type="dxa"/>
            <w:vAlign w:val="center"/>
          </w:tcPr>
          <w:p w:rsidR="00D029CC" w:rsidRDefault="00D029CC" w:rsidP="00A65364">
            <w:pPr>
              <w:jc w:val="center"/>
              <w:rPr>
                <w:rFonts w:ascii="Arial" w:hAnsi="Arial" w:cs="Arial"/>
              </w:rPr>
            </w:pPr>
          </w:p>
        </w:tc>
        <w:tc>
          <w:tcPr>
            <w:tcW w:w="2657" w:type="dxa"/>
            <w:vAlign w:val="center"/>
          </w:tcPr>
          <w:p w:rsidR="00D029CC" w:rsidRDefault="00D029CC" w:rsidP="00A65364">
            <w:pPr>
              <w:jc w:val="center"/>
              <w:rPr>
                <w:rFonts w:ascii="Arial" w:hAnsi="Arial" w:cs="Arial"/>
              </w:rPr>
            </w:pPr>
          </w:p>
        </w:tc>
      </w:tr>
      <w:tr w:rsidR="00D029CC" w:rsidTr="00A65364">
        <w:trPr>
          <w:trHeight w:val="567"/>
          <w:jc w:val="center"/>
        </w:trPr>
        <w:tc>
          <w:tcPr>
            <w:tcW w:w="2657" w:type="dxa"/>
            <w:vAlign w:val="center"/>
          </w:tcPr>
          <w:p w:rsidR="00D029CC" w:rsidRPr="00A65364" w:rsidRDefault="007547B8" w:rsidP="00A65364">
            <w:pPr>
              <w:jc w:val="center"/>
              <w:rPr>
                <w:rFonts w:cs="Arial"/>
              </w:rPr>
            </w:pPr>
            <w:r>
              <w:rPr>
                <w:rFonts w:cs="Arial"/>
              </w:rPr>
              <w:t>yellow</w:t>
            </w:r>
          </w:p>
        </w:tc>
        <w:tc>
          <w:tcPr>
            <w:tcW w:w="2657" w:type="dxa"/>
            <w:vAlign w:val="center"/>
          </w:tcPr>
          <w:p w:rsidR="00D029CC" w:rsidRDefault="00D029CC" w:rsidP="00A65364">
            <w:pPr>
              <w:jc w:val="center"/>
              <w:rPr>
                <w:rFonts w:ascii="Arial" w:hAnsi="Arial" w:cs="Arial"/>
              </w:rPr>
            </w:pPr>
          </w:p>
        </w:tc>
        <w:tc>
          <w:tcPr>
            <w:tcW w:w="2657" w:type="dxa"/>
            <w:vAlign w:val="center"/>
          </w:tcPr>
          <w:p w:rsidR="00D029CC" w:rsidRDefault="00D029CC" w:rsidP="00A65364">
            <w:pPr>
              <w:jc w:val="center"/>
              <w:rPr>
                <w:rFonts w:ascii="Arial" w:hAnsi="Arial" w:cs="Arial"/>
              </w:rPr>
            </w:pPr>
          </w:p>
        </w:tc>
      </w:tr>
      <w:tr w:rsidR="00D029CC" w:rsidTr="00A65364">
        <w:trPr>
          <w:trHeight w:val="567"/>
          <w:jc w:val="center"/>
        </w:trPr>
        <w:tc>
          <w:tcPr>
            <w:tcW w:w="2657" w:type="dxa"/>
            <w:vAlign w:val="center"/>
          </w:tcPr>
          <w:p w:rsidR="00D029CC" w:rsidRPr="00A65364" w:rsidRDefault="007547B8" w:rsidP="00A65364">
            <w:pPr>
              <w:jc w:val="center"/>
              <w:rPr>
                <w:rFonts w:cs="Arial"/>
              </w:rPr>
            </w:pPr>
            <w:r>
              <w:rPr>
                <w:rFonts w:cs="Arial"/>
              </w:rPr>
              <w:t>red</w:t>
            </w:r>
          </w:p>
        </w:tc>
        <w:tc>
          <w:tcPr>
            <w:tcW w:w="2657" w:type="dxa"/>
            <w:vAlign w:val="center"/>
          </w:tcPr>
          <w:p w:rsidR="00D029CC" w:rsidRDefault="00D029CC" w:rsidP="00A65364">
            <w:pPr>
              <w:jc w:val="center"/>
              <w:rPr>
                <w:rFonts w:ascii="Arial" w:hAnsi="Arial" w:cs="Arial"/>
              </w:rPr>
            </w:pPr>
          </w:p>
        </w:tc>
        <w:tc>
          <w:tcPr>
            <w:tcW w:w="2657" w:type="dxa"/>
            <w:vAlign w:val="center"/>
          </w:tcPr>
          <w:p w:rsidR="00D029CC" w:rsidRDefault="00D029CC" w:rsidP="00A65364">
            <w:pPr>
              <w:jc w:val="center"/>
              <w:rPr>
                <w:rFonts w:ascii="Arial" w:hAnsi="Arial" w:cs="Arial"/>
              </w:rPr>
            </w:pPr>
          </w:p>
        </w:tc>
      </w:tr>
    </w:tbl>
    <w:p w:rsidR="00D029CC" w:rsidRDefault="00D029CC" w:rsidP="00D029CC">
      <w:pPr>
        <w:rPr>
          <w:rFonts w:ascii="Rockwell" w:hAnsi="Rockwell"/>
          <w:lang w:eastAsia="nl-BE"/>
        </w:rPr>
      </w:pPr>
    </w:p>
    <w:p w:rsidR="00802A92" w:rsidRDefault="00802A92">
      <w:pPr>
        <w:rPr>
          <w:rFonts w:ascii="Rockwell" w:hAnsi="Rockwell"/>
          <w:b/>
          <w:lang w:eastAsia="nl-BE"/>
        </w:rPr>
      </w:pPr>
      <w:r>
        <w:rPr>
          <w:rFonts w:ascii="Rockwell" w:hAnsi="Rockwell"/>
          <w:b/>
          <w:lang w:eastAsia="nl-BE"/>
        </w:rPr>
        <w:br w:type="page"/>
      </w:r>
    </w:p>
    <w:p w:rsidR="00D029CC" w:rsidRPr="0070530D" w:rsidRDefault="00532401" w:rsidP="00DE12A8">
      <w:pPr>
        <w:rPr>
          <w:rFonts w:ascii="Rockwell" w:hAnsi="Rockwell"/>
          <w:b/>
          <w:lang w:eastAsia="nl-BE"/>
        </w:rPr>
      </w:pPr>
      <w:proofErr w:type="spellStart"/>
      <w:r>
        <w:rPr>
          <w:rFonts w:ascii="Rockwell" w:hAnsi="Rockwell"/>
          <w:b/>
          <w:lang w:eastAsia="nl-BE"/>
        </w:rPr>
        <w:lastRenderedPageBreak/>
        <w:t>Conclusion</w:t>
      </w:r>
      <w:proofErr w:type="spellEnd"/>
      <w:r>
        <w:rPr>
          <w:rFonts w:ascii="Rockwell" w:hAnsi="Rockwell"/>
          <w:b/>
          <w:lang w:eastAsia="nl-BE"/>
        </w:rPr>
        <w:t xml:space="preserve"> </w:t>
      </w:r>
      <w:proofErr w:type="spellStart"/>
      <w:r>
        <w:rPr>
          <w:rFonts w:ascii="Rockwell" w:hAnsi="Rockwell"/>
          <w:b/>
          <w:lang w:eastAsia="nl-BE"/>
        </w:rPr>
        <w:t>questions</w:t>
      </w:r>
      <w:proofErr w:type="spellEnd"/>
      <w:r>
        <w:rPr>
          <w:rFonts w:ascii="Rockwell" w:hAnsi="Rockwell"/>
          <w:b/>
          <w:lang w:eastAsia="nl-BE"/>
        </w:rPr>
        <w:t xml:space="preserve"> 1 &amp; 2</w:t>
      </w:r>
    </w:p>
    <w:p w:rsidR="00A65364" w:rsidRPr="007547B8" w:rsidRDefault="000679F5" w:rsidP="00D029CC">
      <w:pPr>
        <w:rPr>
          <w:rFonts w:eastAsiaTheme="minorEastAsia"/>
          <w:lang w:val="en-US"/>
        </w:rPr>
      </w:pPr>
      <w:r w:rsidRPr="007547B8">
        <w:rPr>
          <w:rFonts w:eastAsiaTheme="minorEastAsia"/>
          <w:lang w:val="en-US"/>
        </w:rPr>
        <w:t>We use the formula which was given in the introduction</w:t>
      </w:r>
    </w:p>
    <w:p w:rsidR="00D029CC" w:rsidRDefault="00A65364" w:rsidP="00DE0BA3">
      <w:pPr>
        <w:spacing w:after="0" w:line="240" w:lineRule="auto"/>
        <w:jc w:val="center"/>
        <w:rPr>
          <w:rFonts w:ascii="Rockwell" w:eastAsiaTheme="minorEastAsia" w:hAnsi="Rockwell" w:cs="Arial"/>
        </w:rPr>
      </w:pPr>
      <m:oMathPara>
        <m:oMath>
          <m:r>
            <w:rPr>
              <w:rFonts w:ascii="Cambria Math" w:hAnsi="Cambria Math" w:cs="Arial"/>
            </w:rPr>
            <m:t>h=</m:t>
          </m:r>
          <m:f>
            <m:fPr>
              <m:ctrlPr>
                <w:rPr>
                  <w:rFonts w:ascii="Cambria Math" w:hAnsi="Cambria Math" w:cs="Arial"/>
                  <w:i/>
                </w:rPr>
              </m:ctrlPr>
            </m:fPr>
            <m:num>
              <m:r>
                <w:rPr>
                  <w:rFonts w:ascii="Cambria Math" w:hAnsi="Cambria Math" w:cs="Arial"/>
                </w:rPr>
                <m:t>E</m:t>
              </m:r>
            </m:num>
            <m:den>
              <m:r>
                <w:rPr>
                  <w:rFonts w:ascii="Cambria Math" w:hAnsi="Cambria Math" w:cs="Arial"/>
                </w:rPr>
                <m:t>f</m:t>
              </m:r>
            </m:den>
          </m:f>
          <m:r>
            <w:rPr>
              <w:rFonts w:ascii="Cambria Math" w:hAnsi="Cambria Math" w:cs="Arial"/>
            </w:rPr>
            <m:t>=</m:t>
          </m:r>
          <m:f>
            <m:fPr>
              <m:ctrlPr>
                <w:rPr>
                  <w:rFonts w:ascii="Cambria Math" w:hAnsi="Cambria Math" w:cs="Arial"/>
                  <w:i/>
                </w:rPr>
              </m:ctrlPr>
            </m:fPr>
            <m:num>
              <m:r>
                <w:rPr>
                  <w:rFonts w:ascii="Cambria Math" w:hAnsi="Cambria Math" w:cs="Arial"/>
                </w:rPr>
                <m:t>E∙λ</m:t>
              </m:r>
            </m:num>
            <m:den>
              <m:r>
                <w:rPr>
                  <w:rFonts w:ascii="Cambria Math" w:hAnsi="Cambria Math" w:cs="Arial"/>
                </w:rPr>
                <m:t>c</m:t>
              </m:r>
            </m:den>
          </m:f>
        </m:oMath>
      </m:oMathPara>
    </w:p>
    <w:p w:rsidR="00A65364" w:rsidRPr="00A65364" w:rsidRDefault="00532401" w:rsidP="00A65364">
      <w:pPr>
        <w:rPr>
          <w:rFonts w:eastAsiaTheme="minorEastAsia"/>
        </w:rPr>
      </w:pPr>
      <w:r>
        <w:rPr>
          <w:rFonts w:eastAsiaTheme="minorEastAsia"/>
        </w:rPr>
        <w:t>with</w:t>
      </w:r>
      <w:r w:rsidR="00A65364" w:rsidRPr="00A65364">
        <w:rPr>
          <w:rFonts w:eastAsiaTheme="minorEastAsia"/>
        </w:rPr>
        <w:t xml:space="preserve"> </w:t>
      </w:r>
      <m:oMath>
        <m:r>
          <m:rPr>
            <m:sty m:val="p"/>
          </m:rPr>
          <w:rPr>
            <w:rFonts w:ascii="Cambria Math" w:eastAsiaTheme="minorEastAsia" w:hAnsi="Cambria Math"/>
          </w:rPr>
          <m:t>c=3,0∙</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f>
          <m:fPr>
            <m:ctrlPr>
              <w:rPr>
                <w:rFonts w:ascii="Cambria Math" w:eastAsiaTheme="minorEastAsia" w:hAnsi="Cambria Math"/>
              </w:rPr>
            </m:ctrlPr>
          </m:fPr>
          <m:num>
            <m:r>
              <m:rPr>
                <m:sty m:val="p"/>
              </m:rPr>
              <w:rPr>
                <w:rFonts w:ascii="Cambria Math" w:eastAsiaTheme="minorEastAsia" w:hAnsi="Cambria Math"/>
              </w:rPr>
              <m:t>m</m:t>
            </m:r>
          </m:num>
          <m:den>
            <m:r>
              <m:rPr>
                <m:sty m:val="p"/>
              </m:rPr>
              <w:rPr>
                <w:rFonts w:ascii="Cambria Math" w:eastAsiaTheme="minorEastAsia" w:hAnsi="Cambria Math"/>
              </w:rPr>
              <m:t>s</m:t>
            </m:r>
          </m:den>
        </m:f>
      </m:oMath>
    </w:p>
    <w:tbl>
      <w:tblPr>
        <w:tblStyle w:val="Tabelraster"/>
        <w:tblW w:w="0" w:type="auto"/>
        <w:tblLook w:val="0000" w:firstRow="0" w:lastRow="0" w:firstColumn="0" w:lastColumn="0" w:noHBand="0" w:noVBand="0"/>
      </w:tblPr>
      <w:tblGrid>
        <w:gridCol w:w="2188"/>
        <w:gridCol w:w="2059"/>
        <w:gridCol w:w="2511"/>
        <w:gridCol w:w="2530"/>
      </w:tblGrid>
      <w:tr w:rsidR="00A65364" w:rsidRPr="00651CFE" w:rsidTr="00A65364">
        <w:tc>
          <w:tcPr>
            <w:tcW w:w="2188" w:type="dxa"/>
          </w:tcPr>
          <w:p w:rsidR="00A65364" w:rsidRPr="00651CFE" w:rsidRDefault="00A65364" w:rsidP="006C1B30">
            <w:pPr>
              <w:jc w:val="center"/>
              <w:rPr>
                <w:rFonts w:ascii="Rockwell" w:hAnsi="Rockwell" w:cs="Arial"/>
                <w:lang w:val="en-GB"/>
              </w:rPr>
            </w:pPr>
          </w:p>
        </w:tc>
        <w:tc>
          <w:tcPr>
            <w:tcW w:w="2059" w:type="dxa"/>
          </w:tcPr>
          <w:p w:rsidR="00A65364" w:rsidRDefault="00532401" w:rsidP="006C1B30">
            <w:pPr>
              <w:jc w:val="center"/>
              <w:rPr>
                <w:rFonts w:ascii="Rockwell" w:hAnsi="Rockwell" w:cs="Arial"/>
                <w:lang w:val="en-GB"/>
              </w:rPr>
            </w:pPr>
            <w:r>
              <w:rPr>
                <w:rFonts w:ascii="Rockwell" w:hAnsi="Rockwell" w:cs="Arial"/>
                <w:lang w:val="en-GB"/>
              </w:rPr>
              <w:t>QUESTION</w:t>
            </w:r>
            <w:r w:rsidR="00A65364">
              <w:rPr>
                <w:rFonts w:ascii="Rockwell" w:hAnsi="Rockwell" w:cs="Arial"/>
                <w:lang w:val="en-GB"/>
              </w:rPr>
              <w:t xml:space="preserve"> 1</w:t>
            </w:r>
          </w:p>
        </w:tc>
        <w:tc>
          <w:tcPr>
            <w:tcW w:w="2511" w:type="dxa"/>
          </w:tcPr>
          <w:p w:rsidR="00A65364" w:rsidRDefault="00532401" w:rsidP="00A65364">
            <w:pPr>
              <w:jc w:val="center"/>
              <w:rPr>
                <w:rFonts w:ascii="Rockwell" w:eastAsia="Calibri" w:hAnsi="Rockwell" w:cs="Arial"/>
                <w:lang w:val="en-GB"/>
              </w:rPr>
            </w:pPr>
            <w:r>
              <w:rPr>
                <w:rFonts w:ascii="Rockwell" w:eastAsia="Calibri" w:hAnsi="Rockwell" w:cs="Arial"/>
                <w:lang w:val="en-GB"/>
              </w:rPr>
              <w:t>QUESTION</w:t>
            </w:r>
            <w:r w:rsidR="00A65364">
              <w:rPr>
                <w:rFonts w:ascii="Rockwell" w:eastAsia="Calibri" w:hAnsi="Rockwell" w:cs="Arial"/>
                <w:lang w:val="en-GB"/>
              </w:rPr>
              <w:t xml:space="preserve"> 2</w:t>
            </w:r>
          </w:p>
        </w:tc>
        <w:tc>
          <w:tcPr>
            <w:tcW w:w="2530" w:type="dxa"/>
          </w:tcPr>
          <w:p w:rsidR="00A65364" w:rsidRDefault="00A65364" w:rsidP="00A65364">
            <w:pPr>
              <w:jc w:val="center"/>
              <w:rPr>
                <w:rFonts w:ascii="Rockwell" w:eastAsia="Calibri" w:hAnsi="Rockwell" w:cs="Arial"/>
                <w:lang w:val="nl-NL"/>
              </w:rPr>
            </w:pPr>
          </w:p>
        </w:tc>
      </w:tr>
      <w:tr w:rsidR="00D029CC" w:rsidRPr="00651CFE" w:rsidTr="00A65364">
        <w:tc>
          <w:tcPr>
            <w:tcW w:w="2188" w:type="dxa"/>
          </w:tcPr>
          <w:p w:rsidR="00D029CC" w:rsidRPr="00651CFE" w:rsidRDefault="00532401" w:rsidP="006C1B30">
            <w:pPr>
              <w:jc w:val="center"/>
              <w:rPr>
                <w:rFonts w:ascii="Rockwell" w:hAnsi="Rockwell" w:cs="Arial"/>
                <w:lang w:val="en-GB"/>
              </w:rPr>
            </w:pPr>
            <w:r>
              <w:rPr>
                <w:rFonts w:ascii="Rockwell" w:hAnsi="Rockwell" w:cs="Arial"/>
                <w:lang w:val="en-GB"/>
              </w:rPr>
              <w:t>LED</w:t>
            </w:r>
          </w:p>
        </w:tc>
        <w:tc>
          <w:tcPr>
            <w:tcW w:w="2059" w:type="dxa"/>
          </w:tcPr>
          <w:p w:rsidR="00D029CC" w:rsidRDefault="00A65364" w:rsidP="006C1B30">
            <w:pPr>
              <w:jc w:val="center"/>
              <w:rPr>
                <w:rFonts w:ascii="Rockwell" w:hAnsi="Rockwell" w:cs="Arial"/>
                <w:lang w:val="en-GB"/>
              </w:rPr>
            </w:pPr>
            <w:r>
              <w:rPr>
                <w:rFonts w:ascii="Rockwell" w:hAnsi="Rockwell" w:cs="Arial"/>
                <w:lang w:val="en-GB"/>
              </w:rPr>
              <w:t>E</w:t>
            </w:r>
          </w:p>
          <w:p w:rsidR="00A65364" w:rsidRPr="00651CFE" w:rsidRDefault="00A65364" w:rsidP="006C1B30">
            <w:pPr>
              <w:jc w:val="center"/>
              <w:rPr>
                <w:rFonts w:ascii="Rockwell" w:hAnsi="Rockwell" w:cs="Arial"/>
                <w:lang w:val="en-GB"/>
              </w:rPr>
            </w:pPr>
            <w:r>
              <w:rPr>
                <w:rFonts w:ascii="Rockwell" w:hAnsi="Rockwell" w:cs="Arial"/>
                <w:lang w:val="en-GB"/>
              </w:rPr>
              <w:t>(J)</w:t>
            </w:r>
          </w:p>
        </w:tc>
        <w:tc>
          <w:tcPr>
            <w:tcW w:w="2511" w:type="dxa"/>
          </w:tcPr>
          <w:p w:rsidR="00D029CC" w:rsidRDefault="00A65364" w:rsidP="00A65364">
            <w:pPr>
              <w:jc w:val="center"/>
              <w:rPr>
                <w:rFonts w:ascii="Rockwell" w:eastAsiaTheme="minorEastAsia" w:hAnsi="Rockwell" w:cs="Arial"/>
                <w:lang w:val="en-GB"/>
              </w:rPr>
            </w:pPr>
            <m:oMathPara>
              <m:oMath>
                <m:r>
                  <w:rPr>
                    <w:rFonts w:ascii="Cambria Math" w:hAnsi="Cambria Math" w:cs="Arial"/>
                    <w:lang w:val="en-GB"/>
                  </w:rPr>
                  <m:t>λ</m:t>
                </m:r>
              </m:oMath>
            </m:oMathPara>
          </w:p>
          <w:p w:rsidR="00A65364" w:rsidRPr="00651CFE" w:rsidRDefault="00A65364" w:rsidP="00A65364">
            <w:pPr>
              <w:jc w:val="center"/>
              <w:rPr>
                <w:rFonts w:ascii="Rockwell" w:hAnsi="Rockwell" w:cs="Arial"/>
                <w:lang w:val="en-GB"/>
              </w:rPr>
            </w:pPr>
            <w:r>
              <w:rPr>
                <w:rFonts w:ascii="Rockwell" w:eastAsiaTheme="minorEastAsia" w:hAnsi="Rockwell" w:cs="Arial"/>
                <w:lang w:val="en-GB"/>
              </w:rPr>
              <w:t>(m)</w:t>
            </w:r>
          </w:p>
        </w:tc>
        <w:tc>
          <w:tcPr>
            <w:tcW w:w="2530" w:type="dxa"/>
          </w:tcPr>
          <w:p w:rsidR="00D029CC" w:rsidRDefault="00A65364" w:rsidP="00A65364">
            <w:pPr>
              <w:jc w:val="center"/>
              <w:rPr>
                <w:rFonts w:ascii="Rockwell" w:eastAsiaTheme="minorEastAsia" w:hAnsi="Rockwell" w:cs="Arial"/>
                <w:lang w:val="nl-NL"/>
              </w:rPr>
            </w:pPr>
            <m:oMathPara>
              <m:oMath>
                <m:r>
                  <w:rPr>
                    <w:rFonts w:ascii="Cambria Math" w:hAnsi="Cambria Math" w:cs="Arial"/>
                    <w:lang w:val="nl-NL"/>
                  </w:rPr>
                  <m:t>h</m:t>
                </m:r>
              </m:oMath>
            </m:oMathPara>
          </w:p>
          <w:p w:rsidR="00A65364" w:rsidRPr="00651CFE" w:rsidRDefault="00A65364" w:rsidP="00A65364">
            <w:pPr>
              <w:jc w:val="center"/>
              <w:rPr>
                <w:rFonts w:ascii="Rockwell" w:hAnsi="Rockwell" w:cs="Arial"/>
                <w:lang w:val="nl-NL"/>
              </w:rPr>
            </w:pPr>
            <w:r>
              <w:rPr>
                <w:rFonts w:ascii="Rockwell" w:eastAsiaTheme="minorEastAsia" w:hAnsi="Rockwell" w:cs="Arial"/>
                <w:lang w:val="nl-NL"/>
              </w:rPr>
              <w:t>(Js)</w:t>
            </w:r>
          </w:p>
        </w:tc>
      </w:tr>
      <w:tr w:rsidR="00A65364" w:rsidRPr="00651CFE" w:rsidTr="00A65364">
        <w:tc>
          <w:tcPr>
            <w:tcW w:w="2188" w:type="dxa"/>
            <w:vAlign w:val="center"/>
          </w:tcPr>
          <w:p w:rsidR="00A65364" w:rsidRPr="00A65364" w:rsidRDefault="00532401" w:rsidP="00E62644">
            <w:pPr>
              <w:jc w:val="center"/>
              <w:rPr>
                <w:rFonts w:cs="Arial"/>
              </w:rPr>
            </w:pPr>
            <w:r>
              <w:rPr>
                <w:rFonts w:cs="Arial"/>
              </w:rPr>
              <w:t>blue</w:t>
            </w:r>
          </w:p>
        </w:tc>
        <w:tc>
          <w:tcPr>
            <w:tcW w:w="2059" w:type="dxa"/>
          </w:tcPr>
          <w:p w:rsidR="00A65364" w:rsidRPr="00651CFE" w:rsidRDefault="00A65364" w:rsidP="006C1B30">
            <w:pPr>
              <w:rPr>
                <w:rFonts w:ascii="Rockwell" w:hAnsi="Rockwell" w:cs="Arial"/>
                <w:lang w:val="nl-NL"/>
              </w:rPr>
            </w:pPr>
          </w:p>
          <w:p w:rsidR="00A65364" w:rsidRPr="00651CFE" w:rsidRDefault="00A65364" w:rsidP="006C1B30">
            <w:pPr>
              <w:rPr>
                <w:rFonts w:ascii="Rockwell" w:hAnsi="Rockwell" w:cs="Arial"/>
                <w:lang w:val="nl-NL"/>
              </w:rPr>
            </w:pPr>
          </w:p>
        </w:tc>
        <w:tc>
          <w:tcPr>
            <w:tcW w:w="2511" w:type="dxa"/>
          </w:tcPr>
          <w:p w:rsidR="00A65364" w:rsidRPr="00651CFE" w:rsidRDefault="00A65364" w:rsidP="006C1B30">
            <w:pPr>
              <w:rPr>
                <w:rFonts w:ascii="Rockwell" w:hAnsi="Rockwell" w:cs="Arial"/>
                <w:lang w:val="nl-NL"/>
              </w:rPr>
            </w:pPr>
          </w:p>
        </w:tc>
        <w:tc>
          <w:tcPr>
            <w:tcW w:w="2530" w:type="dxa"/>
          </w:tcPr>
          <w:p w:rsidR="00A65364" w:rsidRPr="00651CFE" w:rsidRDefault="00A65364" w:rsidP="006C1B30">
            <w:pPr>
              <w:rPr>
                <w:rFonts w:ascii="Rockwell" w:hAnsi="Rockwell" w:cs="Arial"/>
                <w:lang w:val="nl-NL"/>
              </w:rPr>
            </w:pPr>
          </w:p>
        </w:tc>
      </w:tr>
      <w:tr w:rsidR="00A65364" w:rsidRPr="00651CFE" w:rsidTr="00A65364">
        <w:tc>
          <w:tcPr>
            <w:tcW w:w="2188" w:type="dxa"/>
            <w:vAlign w:val="center"/>
          </w:tcPr>
          <w:p w:rsidR="00A65364" w:rsidRPr="00A65364" w:rsidRDefault="00532401" w:rsidP="00E62644">
            <w:pPr>
              <w:jc w:val="center"/>
              <w:rPr>
                <w:rFonts w:cs="Arial"/>
              </w:rPr>
            </w:pPr>
            <w:r>
              <w:rPr>
                <w:rFonts w:cs="Arial"/>
              </w:rPr>
              <w:t>green</w:t>
            </w:r>
          </w:p>
        </w:tc>
        <w:tc>
          <w:tcPr>
            <w:tcW w:w="2059" w:type="dxa"/>
          </w:tcPr>
          <w:p w:rsidR="00A65364" w:rsidRPr="00651CFE" w:rsidRDefault="00A65364" w:rsidP="006C1B30">
            <w:pPr>
              <w:rPr>
                <w:rFonts w:ascii="Rockwell" w:hAnsi="Rockwell" w:cs="Arial"/>
                <w:lang w:val="nl-NL"/>
              </w:rPr>
            </w:pPr>
          </w:p>
          <w:p w:rsidR="00A65364" w:rsidRPr="00651CFE" w:rsidRDefault="00A65364" w:rsidP="006C1B30">
            <w:pPr>
              <w:rPr>
                <w:rFonts w:ascii="Rockwell" w:hAnsi="Rockwell" w:cs="Arial"/>
                <w:lang w:val="nl-NL"/>
              </w:rPr>
            </w:pPr>
          </w:p>
        </w:tc>
        <w:tc>
          <w:tcPr>
            <w:tcW w:w="2511" w:type="dxa"/>
          </w:tcPr>
          <w:p w:rsidR="00A65364" w:rsidRPr="00651CFE" w:rsidRDefault="00A65364" w:rsidP="006C1B30">
            <w:pPr>
              <w:rPr>
                <w:rFonts w:ascii="Rockwell" w:hAnsi="Rockwell" w:cs="Arial"/>
                <w:lang w:val="nl-NL"/>
              </w:rPr>
            </w:pPr>
          </w:p>
        </w:tc>
        <w:tc>
          <w:tcPr>
            <w:tcW w:w="2530" w:type="dxa"/>
          </w:tcPr>
          <w:p w:rsidR="00A65364" w:rsidRPr="00651CFE" w:rsidRDefault="00A65364" w:rsidP="006C1B30">
            <w:pPr>
              <w:rPr>
                <w:rFonts w:ascii="Rockwell" w:hAnsi="Rockwell" w:cs="Arial"/>
                <w:lang w:val="nl-NL"/>
              </w:rPr>
            </w:pPr>
          </w:p>
        </w:tc>
      </w:tr>
      <w:tr w:rsidR="00A65364" w:rsidRPr="00651CFE" w:rsidTr="00A65364">
        <w:tc>
          <w:tcPr>
            <w:tcW w:w="2188" w:type="dxa"/>
            <w:vAlign w:val="center"/>
          </w:tcPr>
          <w:p w:rsidR="00A65364" w:rsidRPr="00A65364" w:rsidRDefault="00532401" w:rsidP="00E62644">
            <w:pPr>
              <w:jc w:val="center"/>
              <w:rPr>
                <w:rFonts w:cs="Arial"/>
              </w:rPr>
            </w:pPr>
            <w:r>
              <w:rPr>
                <w:rFonts w:cs="Arial"/>
              </w:rPr>
              <w:t>yellow</w:t>
            </w:r>
          </w:p>
        </w:tc>
        <w:tc>
          <w:tcPr>
            <w:tcW w:w="2059" w:type="dxa"/>
          </w:tcPr>
          <w:p w:rsidR="00A65364" w:rsidRPr="00651CFE" w:rsidRDefault="00A65364" w:rsidP="006C1B30">
            <w:pPr>
              <w:rPr>
                <w:rFonts w:ascii="Rockwell" w:hAnsi="Rockwell" w:cs="Arial"/>
                <w:lang w:val="nl-NL"/>
              </w:rPr>
            </w:pPr>
          </w:p>
          <w:p w:rsidR="00A65364" w:rsidRPr="00651CFE" w:rsidRDefault="00A65364" w:rsidP="006C1B30">
            <w:pPr>
              <w:rPr>
                <w:rFonts w:ascii="Rockwell" w:hAnsi="Rockwell" w:cs="Arial"/>
                <w:lang w:val="nl-NL"/>
              </w:rPr>
            </w:pPr>
          </w:p>
        </w:tc>
        <w:tc>
          <w:tcPr>
            <w:tcW w:w="2511" w:type="dxa"/>
          </w:tcPr>
          <w:p w:rsidR="00A65364" w:rsidRPr="00651CFE" w:rsidRDefault="00A65364" w:rsidP="006C1B30">
            <w:pPr>
              <w:rPr>
                <w:rFonts w:ascii="Rockwell" w:hAnsi="Rockwell" w:cs="Arial"/>
                <w:lang w:val="nl-NL"/>
              </w:rPr>
            </w:pPr>
          </w:p>
        </w:tc>
        <w:tc>
          <w:tcPr>
            <w:tcW w:w="2530" w:type="dxa"/>
          </w:tcPr>
          <w:p w:rsidR="00A65364" w:rsidRPr="00651CFE" w:rsidRDefault="00A65364" w:rsidP="006C1B30">
            <w:pPr>
              <w:rPr>
                <w:rFonts w:ascii="Rockwell" w:hAnsi="Rockwell" w:cs="Arial"/>
                <w:lang w:val="nl-NL"/>
              </w:rPr>
            </w:pPr>
          </w:p>
        </w:tc>
      </w:tr>
      <w:tr w:rsidR="00A65364" w:rsidRPr="00651CFE" w:rsidTr="00A65364">
        <w:tc>
          <w:tcPr>
            <w:tcW w:w="2188" w:type="dxa"/>
            <w:vAlign w:val="center"/>
          </w:tcPr>
          <w:p w:rsidR="00A65364" w:rsidRPr="00A65364" w:rsidRDefault="00532401" w:rsidP="00E62644">
            <w:pPr>
              <w:jc w:val="center"/>
              <w:rPr>
                <w:rFonts w:cs="Arial"/>
              </w:rPr>
            </w:pPr>
            <w:r>
              <w:rPr>
                <w:rFonts w:cs="Arial"/>
              </w:rPr>
              <w:t>red</w:t>
            </w:r>
          </w:p>
        </w:tc>
        <w:tc>
          <w:tcPr>
            <w:tcW w:w="2059" w:type="dxa"/>
          </w:tcPr>
          <w:p w:rsidR="00A65364" w:rsidRPr="00651CFE" w:rsidRDefault="00A65364" w:rsidP="006C1B30">
            <w:pPr>
              <w:rPr>
                <w:rFonts w:ascii="Rockwell" w:hAnsi="Rockwell" w:cs="Arial"/>
                <w:lang w:val="nl-NL"/>
              </w:rPr>
            </w:pPr>
          </w:p>
          <w:p w:rsidR="00A65364" w:rsidRPr="00651CFE" w:rsidRDefault="00A65364" w:rsidP="006C1B30">
            <w:pPr>
              <w:rPr>
                <w:rFonts w:ascii="Rockwell" w:hAnsi="Rockwell" w:cs="Arial"/>
                <w:lang w:val="nl-NL"/>
              </w:rPr>
            </w:pPr>
          </w:p>
        </w:tc>
        <w:tc>
          <w:tcPr>
            <w:tcW w:w="2511" w:type="dxa"/>
          </w:tcPr>
          <w:p w:rsidR="00A65364" w:rsidRPr="00651CFE" w:rsidRDefault="00A65364" w:rsidP="006C1B30">
            <w:pPr>
              <w:rPr>
                <w:rFonts w:ascii="Rockwell" w:hAnsi="Rockwell" w:cs="Arial"/>
                <w:lang w:val="nl-NL"/>
              </w:rPr>
            </w:pPr>
          </w:p>
        </w:tc>
        <w:tc>
          <w:tcPr>
            <w:tcW w:w="2530" w:type="dxa"/>
          </w:tcPr>
          <w:p w:rsidR="00A65364" w:rsidRPr="00651CFE" w:rsidRDefault="00A65364" w:rsidP="006C1B30">
            <w:pPr>
              <w:rPr>
                <w:rFonts w:ascii="Rockwell" w:hAnsi="Rockwell" w:cs="Arial"/>
                <w:lang w:val="nl-NL"/>
              </w:rPr>
            </w:pPr>
          </w:p>
        </w:tc>
      </w:tr>
    </w:tbl>
    <w:p w:rsidR="00D029CC" w:rsidRPr="00532401" w:rsidRDefault="00532401" w:rsidP="00D029CC">
      <w:pPr>
        <w:rPr>
          <w:rFonts w:eastAsiaTheme="minorEastAsia"/>
          <w:lang w:val="en-US"/>
        </w:rPr>
      </w:pPr>
      <w:r w:rsidRPr="00532401">
        <w:rPr>
          <w:rFonts w:eastAsiaTheme="minorEastAsia"/>
          <w:lang w:val="en-US"/>
        </w:rPr>
        <w:t>Determine the average value for Planck’s constant</w:t>
      </w:r>
    </w:p>
    <w:p w:rsidR="00D029CC" w:rsidRPr="0078075D" w:rsidRDefault="00D029CC" w:rsidP="00D029CC">
      <w:pPr>
        <w:rPr>
          <w:rFonts w:eastAsiaTheme="minorEastAsia"/>
          <w:lang w:val="en-GB"/>
        </w:rPr>
      </w:pPr>
      <w:r w:rsidRPr="0078075D">
        <w:rPr>
          <w:rFonts w:eastAsiaTheme="minorEastAsia"/>
          <w:lang w:val="en-GB"/>
        </w:rPr>
        <w:t>h = ___________________________________</w:t>
      </w:r>
    </w:p>
    <w:p w:rsidR="00A65364" w:rsidRPr="0078075D" w:rsidRDefault="00BF75A9" w:rsidP="00532401">
      <w:pPr>
        <w:rPr>
          <w:rFonts w:eastAsiaTheme="minorEastAsia"/>
          <w:lang w:val="en-GB"/>
        </w:rPr>
      </w:pPr>
      <w:r>
        <w:rPr>
          <w:rFonts w:eastAsiaTheme="minorEastAsia"/>
          <w:lang w:val="en-US"/>
        </w:rPr>
        <w:t>Does this correspond to</w:t>
      </w:r>
      <w:r w:rsidR="00532401" w:rsidRPr="00532401">
        <w:rPr>
          <w:rFonts w:eastAsiaTheme="minorEastAsia"/>
          <w:lang w:val="en-US"/>
        </w:rPr>
        <w:t xml:space="preserve"> the theoretical value? </w:t>
      </w:r>
      <w:r w:rsidR="00532401">
        <w:rPr>
          <w:rFonts w:eastAsiaTheme="minorEastAsia"/>
          <w:lang w:val="en-US"/>
        </w:rPr>
        <w:t>Do you find the correct order of magnitude?</w:t>
      </w:r>
    </w:p>
    <w:p w:rsidR="00A65364" w:rsidRPr="0078075D" w:rsidRDefault="00A65364" w:rsidP="00A65364">
      <w:pPr>
        <w:spacing w:after="120"/>
        <w:rPr>
          <w:rStyle w:val="Kop2Char"/>
          <w:rFonts w:ascii="Rockwell" w:hAnsi="Rockwell"/>
          <w:lang w:val="en-GB"/>
        </w:rPr>
      </w:pPr>
    </w:p>
    <w:p w:rsidR="00D029CC" w:rsidRPr="00A65364" w:rsidRDefault="00532401" w:rsidP="00A65364">
      <w:pPr>
        <w:spacing w:after="120"/>
        <w:rPr>
          <w:rStyle w:val="Kop2Char"/>
          <w:rFonts w:ascii="Rockwell" w:hAnsi="Rockwell"/>
        </w:rPr>
      </w:pPr>
      <w:proofErr w:type="spellStart"/>
      <w:r>
        <w:rPr>
          <w:rStyle w:val="Kop2Char"/>
          <w:rFonts w:ascii="Rockwell" w:hAnsi="Rockwell"/>
        </w:rPr>
        <w:t>Conclusion</w:t>
      </w:r>
      <w:proofErr w:type="spellEnd"/>
      <w:r>
        <w:rPr>
          <w:rStyle w:val="Kop2Char"/>
          <w:rFonts w:ascii="Rockwell" w:hAnsi="Rockwell"/>
        </w:rPr>
        <w:t xml:space="preserve"> &amp; </w:t>
      </w:r>
      <w:proofErr w:type="spellStart"/>
      <w:r>
        <w:rPr>
          <w:rStyle w:val="Kop2Char"/>
          <w:rFonts w:ascii="Rockwell" w:hAnsi="Rockwell"/>
        </w:rPr>
        <w:t>Reflection</w:t>
      </w:r>
      <w:proofErr w:type="spellEnd"/>
    </w:p>
    <w:p w:rsidR="00A65364" w:rsidRDefault="00A65364" w:rsidP="00D029CC">
      <w:pPr>
        <w:rPr>
          <w:rFonts w:eastAsiaTheme="minorEastAsia"/>
        </w:rPr>
      </w:pPr>
      <w:r w:rsidRPr="00A65364">
        <w:rPr>
          <w:rFonts w:eastAsiaTheme="minorEastAsia"/>
        </w:rPr>
        <w:t>___________________________________</w:t>
      </w:r>
      <w:r>
        <w:rPr>
          <w:rFonts w:eastAsiaTheme="minorEastAsia"/>
        </w:rPr>
        <w:t>_________________________________________________________________________________________________________________________________</w:t>
      </w:r>
    </w:p>
    <w:p w:rsidR="001D242A" w:rsidRDefault="001D242A" w:rsidP="00D029CC">
      <w:pPr>
        <w:rPr>
          <w:rFonts w:eastAsiaTheme="minorEastAsia"/>
        </w:rPr>
      </w:pPr>
    </w:p>
    <w:p w:rsidR="001D242A" w:rsidRDefault="001D242A" w:rsidP="00D029CC">
      <w:pPr>
        <w:rPr>
          <w:rFonts w:eastAsiaTheme="minorEastAsia"/>
        </w:rPr>
      </w:pPr>
    </w:p>
    <w:p w:rsidR="001D242A" w:rsidRPr="00A65364" w:rsidRDefault="001D242A" w:rsidP="001D242A">
      <w:pPr>
        <w:spacing w:after="120"/>
        <w:rPr>
          <w:rStyle w:val="Kop2Char"/>
          <w:rFonts w:ascii="Rockwell" w:hAnsi="Rockwell"/>
        </w:rPr>
      </w:pPr>
      <w:proofErr w:type="spellStart"/>
      <w:r>
        <w:rPr>
          <w:rStyle w:val="Kop2Char"/>
          <w:rFonts w:ascii="Rockwell" w:hAnsi="Rockwell"/>
        </w:rPr>
        <w:t>Bibliography</w:t>
      </w:r>
      <w:proofErr w:type="spellEnd"/>
    </w:p>
    <w:p w:rsidR="001D242A" w:rsidRDefault="001D242A" w:rsidP="00D029CC">
      <w:pPr>
        <w:rPr>
          <w:rFonts w:eastAsiaTheme="minorEastAsia"/>
        </w:rPr>
      </w:pPr>
    </w:p>
    <w:p w:rsidR="001D242A" w:rsidRPr="001D242A" w:rsidRDefault="001D242A" w:rsidP="001D242A">
      <w:pPr>
        <w:rPr>
          <w:rFonts w:ascii="Tahoma" w:eastAsia="Times New Roman" w:hAnsi="Tahoma" w:cs="Tahoma"/>
          <w:color w:val="000000"/>
          <w:sz w:val="20"/>
          <w:szCs w:val="20"/>
          <w:lang w:val="en-GB"/>
        </w:rPr>
      </w:pPr>
      <w:r>
        <w:rPr>
          <w:rStyle w:val="apple-style-span"/>
          <w:rFonts w:ascii="Arial" w:hAnsi="Arial" w:cs="Arial"/>
          <w:color w:val="000000"/>
          <w:sz w:val="20"/>
          <w:szCs w:val="20"/>
        </w:rPr>
        <w:t xml:space="preserve">M.F. </w:t>
      </w:r>
      <w:proofErr w:type="spellStart"/>
      <w:r>
        <w:rPr>
          <w:rStyle w:val="apple-style-span"/>
          <w:rFonts w:ascii="Arial" w:hAnsi="Arial" w:cs="Arial"/>
          <w:color w:val="000000"/>
          <w:sz w:val="20"/>
          <w:szCs w:val="20"/>
        </w:rPr>
        <w:t>Crommie</w:t>
      </w:r>
      <w:proofErr w:type="spellEnd"/>
      <w:r>
        <w:rPr>
          <w:rStyle w:val="apple-style-span"/>
          <w:rFonts w:ascii="Arial" w:hAnsi="Arial" w:cs="Arial"/>
          <w:color w:val="000000"/>
          <w:sz w:val="20"/>
          <w:szCs w:val="20"/>
        </w:rPr>
        <w:t xml:space="preserve">, C.P. </w:t>
      </w:r>
      <w:proofErr w:type="spellStart"/>
      <w:r>
        <w:rPr>
          <w:rStyle w:val="apple-style-span"/>
          <w:rFonts w:ascii="Arial" w:hAnsi="Arial" w:cs="Arial"/>
          <w:color w:val="000000"/>
          <w:sz w:val="20"/>
          <w:szCs w:val="20"/>
        </w:rPr>
        <w:t>Lutz</w:t>
      </w:r>
      <w:proofErr w:type="spellEnd"/>
      <w:r>
        <w:rPr>
          <w:rStyle w:val="apple-style-span"/>
          <w:rFonts w:ascii="Arial" w:hAnsi="Arial" w:cs="Arial"/>
          <w:color w:val="000000"/>
          <w:sz w:val="20"/>
          <w:szCs w:val="20"/>
        </w:rPr>
        <w:t xml:space="preserve">, D.M. </w:t>
      </w:r>
      <w:proofErr w:type="spellStart"/>
      <w:r>
        <w:rPr>
          <w:rStyle w:val="apple-style-span"/>
          <w:rFonts w:ascii="Arial" w:hAnsi="Arial" w:cs="Arial"/>
          <w:color w:val="000000"/>
          <w:sz w:val="20"/>
          <w:szCs w:val="20"/>
        </w:rPr>
        <w:t>Eigler</w:t>
      </w:r>
      <w:proofErr w:type="spellEnd"/>
      <w:r>
        <w:rPr>
          <w:rStyle w:val="apple-style-span"/>
          <w:rFonts w:ascii="Arial" w:hAnsi="Arial" w:cs="Arial"/>
          <w:color w:val="000000"/>
          <w:sz w:val="20"/>
          <w:szCs w:val="20"/>
        </w:rPr>
        <w:t>. </w:t>
      </w:r>
      <w:r w:rsidRPr="001D242A">
        <w:rPr>
          <w:rStyle w:val="apple-style-span"/>
          <w:rFonts w:ascii="Arial" w:hAnsi="Arial" w:cs="Arial"/>
          <w:b/>
          <w:bCs/>
          <w:color w:val="000000"/>
          <w:sz w:val="20"/>
          <w:szCs w:val="20"/>
          <w:bdr w:val="none" w:sz="0" w:space="0" w:color="auto" w:frame="1"/>
          <w:lang w:val="en-GB"/>
        </w:rPr>
        <w:t xml:space="preserve">Confinement of electrons to quantum corrals on a metal </w:t>
      </w:r>
      <w:proofErr w:type="spellStart"/>
      <w:r w:rsidRPr="001D242A">
        <w:rPr>
          <w:rStyle w:val="apple-style-span"/>
          <w:rFonts w:ascii="Arial" w:hAnsi="Arial" w:cs="Arial"/>
          <w:b/>
          <w:bCs/>
          <w:color w:val="000000"/>
          <w:sz w:val="20"/>
          <w:szCs w:val="20"/>
          <w:bdr w:val="none" w:sz="0" w:space="0" w:color="auto" w:frame="1"/>
          <w:lang w:val="en-GB"/>
        </w:rPr>
        <w:t>surface.</w:t>
      </w:r>
      <w:r w:rsidRPr="001D242A">
        <w:rPr>
          <w:rStyle w:val="apple-style-span"/>
          <w:rFonts w:ascii="Arial" w:hAnsi="Arial" w:cs="Arial"/>
          <w:i/>
          <w:iCs/>
          <w:color w:val="000000"/>
          <w:sz w:val="20"/>
          <w:szCs w:val="20"/>
          <w:bdr w:val="none" w:sz="0" w:space="0" w:color="auto" w:frame="1"/>
          <w:lang w:val="en-GB"/>
        </w:rPr>
        <w:t>Science</w:t>
      </w:r>
      <w:proofErr w:type="spellEnd"/>
      <w:r w:rsidRPr="001D242A">
        <w:rPr>
          <w:rStyle w:val="apple-style-span"/>
          <w:rFonts w:ascii="Arial" w:hAnsi="Arial" w:cs="Arial"/>
          <w:i/>
          <w:iCs/>
          <w:color w:val="000000"/>
          <w:sz w:val="20"/>
          <w:szCs w:val="20"/>
          <w:bdr w:val="none" w:sz="0" w:space="0" w:color="auto" w:frame="1"/>
          <w:lang w:val="en-GB"/>
        </w:rPr>
        <w:t xml:space="preserve"> 262, 218-220 (1993).</w:t>
      </w:r>
    </w:p>
    <w:p w:rsidR="001D242A" w:rsidRPr="001D242A" w:rsidRDefault="001D242A" w:rsidP="00D029CC">
      <w:pPr>
        <w:rPr>
          <w:rFonts w:eastAsiaTheme="minorEastAsia"/>
          <w:lang w:val="en-GB"/>
        </w:rPr>
      </w:pPr>
    </w:p>
    <w:sectPr w:rsidR="001D242A" w:rsidRPr="001D242A" w:rsidSect="000F7CED">
      <w:headerReference w:type="default" r:id="rId24"/>
      <w:footerReference w:type="default" r:id="rId25"/>
      <w:pgSz w:w="11906" w:h="16838"/>
      <w:pgMar w:top="1701"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8E1" w:rsidRDefault="001768E1" w:rsidP="0027264F">
      <w:pPr>
        <w:spacing w:after="0" w:line="240" w:lineRule="auto"/>
      </w:pPr>
      <w:r>
        <w:separator/>
      </w:r>
    </w:p>
  </w:endnote>
  <w:endnote w:type="continuationSeparator" w:id="0">
    <w:p w:rsidR="001768E1" w:rsidRDefault="001768E1" w:rsidP="00272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msRmn 10p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85426"/>
      <w:docPartObj>
        <w:docPartGallery w:val="Page Numbers (Bottom of Page)"/>
        <w:docPartUnique/>
      </w:docPartObj>
    </w:sdtPr>
    <w:sdtEndPr>
      <w:rPr>
        <w:i/>
      </w:rPr>
    </w:sdtEndPr>
    <w:sdtContent>
      <w:p w:rsidR="00991491" w:rsidRDefault="00991491" w:rsidP="00E24401">
        <w:pPr>
          <w:pStyle w:val="Voettekst"/>
          <w:rPr>
            <w:i/>
          </w:rPr>
        </w:pPr>
      </w:p>
      <w:p w:rsidR="00991491" w:rsidRPr="004151DA" w:rsidRDefault="0078075D" w:rsidP="00BE3F36">
        <w:pPr>
          <w:pStyle w:val="Voettekst"/>
          <w:rPr>
            <w:i/>
          </w:rPr>
        </w:pPr>
        <w:r>
          <w:rPr>
            <w:noProof/>
            <w:lang w:val="nl-NL" w:eastAsia="nl-NL"/>
          </w:rPr>
          <w:drawing>
            <wp:inline distT="0" distB="0" distL="0" distR="0" wp14:anchorId="3A16CA68" wp14:editId="175FC915">
              <wp:extent cx="857250" cy="491613"/>
              <wp:effectExtent l="0" t="0" r="0" b="3810"/>
              <wp:docPr id="14" name="Afbeelding 1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084" cy="498399"/>
                      </a:xfrm>
                      <a:prstGeom prst="rect">
                        <a:avLst/>
                      </a:prstGeom>
                      <a:noFill/>
                      <a:ln>
                        <a:noFill/>
                      </a:ln>
                    </pic:spPr>
                  </pic:pic>
                </a:graphicData>
              </a:graphic>
            </wp:inline>
          </w:drawing>
        </w:r>
        <w:r w:rsidR="00BE3F36">
          <w:rPr>
            <w:i/>
          </w:rPr>
          <w:tab/>
        </w:r>
        <w:r w:rsidR="00BE3F36">
          <w:rPr>
            <w:i/>
          </w:rPr>
          <w:tab/>
        </w:r>
        <w:r w:rsidR="00BE3F36" w:rsidRPr="00BE3F36">
          <w:rPr>
            <w:i/>
            <w:sz w:val="16"/>
            <w:szCs w:val="16"/>
          </w:rPr>
          <w:t>www.quantumspinoff.eu</w:t>
        </w:r>
      </w:p>
    </w:sdtContent>
  </w:sdt>
  <w:p w:rsidR="00991491" w:rsidRDefault="0099149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8E1" w:rsidRDefault="001768E1" w:rsidP="0027264F">
      <w:pPr>
        <w:spacing w:after="0" w:line="240" w:lineRule="auto"/>
      </w:pPr>
      <w:r>
        <w:separator/>
      </w:r>
    </w:p>
  </w:footnote>
  <w:footnote w:type="continuationSeparator" w:id="0">
    <w:p w:rsidR="001768E1" w:rsidRDefault="001768E1" w:rsidP="0027264F">
      <w:pPr>
        <w:spacing w:after="0" w:line="240" w:lineRule="auto"/>
      </w:pPr>
      <w:r>
        <w:continuationSeparator/>
      </w:r>
    </w:p>
  </w:footnote>
  <w:footnote w:id="1">
    <w:p w:rsidR="00802A92" w:rsidRPr="00BE3F36" w:rsidRDefault="00802A92" w:rsidP="00802A92">
      <w:pPr>
        <w:pStyle w:val="Voetnoottekst"/>
        <w:rPr>
          <w:lang w:val="en-GB"/>
        </w:rPr>
      </w:pPr>
      <w:r>
        <w:rPr>
          <w:rStyle w:val="Voetnootmarkering"/>
        </w:rPr>
        <w:footnoteRef/>
      </w:r>
      <w:r w:rsidRPr="00BE3F36">
        <w:rPr>
          <w:lang w:val="en-GB"/>
        </w:rPr>
        <w:t xml:space="preserve"> This </w:t>
      </w:r>
      <w:r>
        <w:rPr>
          <w:lang w:val="en-GB"/>
        </w:rPr>
        <w:t>activity</w:t>
      </w:r>
      <w:r w:rsidRPr="00BE3F36">
        <w:rPr>
          <w:lang w:val="en-GB"/>
        </w:rPr>
        <w:t xml:space="preserve"> is </w:t>
      </w:r>
      <w:r>
        <w:rPr>
          <w:lang w:val="en-GB"/>
        </w:rPr>
        <w:t xml:space="preserve">partially </w:t>
      </w:r>
      <w:r w:rsidRPr="00BE3F36">
        <w:rPr>
          <w:lang w:val="en-GB"/>
        </w:rPr>
        <w:t xml:space="preserve">based on </w:t>
      </w:r>
      <w:r>
        <w:rPr>
          <w:lang w:val="en-GB"/>
        </w:rPr>
        <w:t>the “bridge project” of the University of Antwerp, department of  Physics (</w:t>
      </w:r>
      <w:proofErr w:type="spellStart"/>
      <w:r>
        <w:rPr>
          <w:lang w:val="en-GB"/>
        </w:rPr>
        <w:t>Prof.</w:t>
      </w:r>
      <w:proofErr w:type="spellEnd"/>
      <w:r>
        <w:rPr>
          <w:lang w:val="en-GB"/>
        </w:rPr>
        <w:t xml:space="preserve"> dr. J. Dirckx, W. Peeters)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491" w:rsidRDefault="00864781" w:rsidP="00E24401">
    <w:pPr>
      <w:pStyle w:val="Voettekst"/>
      <w:ind w:left="3960" w:firstLine="4536"/>
      <w:jc w:val="center"/>
    </w:pPr>
    <w:r>
      <w:fldChar w:fldCharType="begin"/>
    </w:r>
    <w:r>
      <w:instrText>PAGE   \* MERGEFORMAT</w:instrText>
    </w:r>
    <w:r>
      <w:fldChar w:fldCharType="separate"/>
    </w:r>
    <w:r w:rsidR="000F7CED" w:rsidRPr="000F7CED">
      <w:rPr>
        <w:noProof/>
        <w:lang w:val="nl-NL"/>
      </w:rPr>
      <w:t>6</w:t>
    </w:r>
    <w:r>
      <w:rPr>
        <w:noProof/>
        <w:lang w:val="nl-NL"/>
      </w:rPr>
      <w:fldChar w:fldCharType="end"/>
    </w:r>
  </w:p>
  <w:p w:rsidR="00991491" w:rsidRPr="00BE3F36" w:rsidRDefault="00BE3F36" w:rsidP="00E24401">
    <w:pPr>
      <w:pStyle w:val="Koptekst"/>
      <w:rPr>
        <w:lang w:val="en-GB"/>
      </w:rPr>
    </w:pPr>
    <w:r w:rsidRPr="00BE3F36">
      <w:rPr>
        <w:i/>
        <w:lang w:val="en-GB"/>
      </w:rPr>
      <w:t xml:space="preserve">Hands-On Activity: </w:t>
    </w:r>
    <w:r w:rsidR="00644985" w:rsidRPr="00BE3F36">
      <w:rPr>
        <w:i/>
        <w:lang w:val="en-GB"/>
      </w:rPr>
      <w:t>Measuring Planck’s constant with LEDs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681"/>
    <w:multiLevelType w:val="hybridMultilevel"/>
    <w:tmpl w:val="BAFA999A"/>
    <w:lvl w:ilvl="0" w:tplc="BFA0F554">
      <w:start w:val="1"/>
      <w:numFmt w:val="lowerLetter"/>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247305"/>
    <w:multiLevelType w:val="hybridMultilevel"/>
    <w:tmpl w:val="27900E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3DA4CD7"/>
    <w:multiLevelType w:val="hybridMultilevel"/>
    <w:tmpl w:val="F760C6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9A508C6"/>
    <w:multiLevelType w:val="hybridMultilevel"/>
    <w:tmpl w:val="88FCC3B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36F62A99"/>
    <w:multiLevelType w:val="hybridMultilevel"/>
    <w:tmpl w:val="B0E4D07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390538A4"/>
    <w:multiLevelType w:val="hybridMultilevel"/>
    <w:tmpl w:val="27900E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3AB0448B"/>
    <w:multiLevelType w:val="hybridMultilevel"/>
    <w:tmpl w:val="7836348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3B7C3E8E"/>
    <w:multiLevelType w:val="multilevel"/>
    <w:tmpl w:val="3990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783FC4"/>
    <w:multiLevelType w:val="hybridMultilevel"/>
    <w:tmpl w:val="24B0E644"/>
    <w:lvl w:ilvl="0" w:tplc="0409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4AE86703"/>
    <w:multiLevelType w:val="hybridMultilevel"/>
    <w:tmpl w:val="515EE06E"/>
    <w:lvl w:ilvl="0" w:tplc="BCBAA5C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500A526F"/>
    <w:multiLevelType w:val="hybridMultilevel"/>
    <w:tmpl w:val="F760C6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54BF651E"/>
    <w:multiLevelType w:val="hybridMultilevel"/>
    <w:tmpl w:val="B0E4D07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74426831"/>
    <w:multiLevelType w:val="hybridMultilevel"/>
    <w:tmpl w:val="C764DC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9"/>
  </w:num>
  <w:num w:numId="3">
    <w:abstractNumId w:val="10"/>
  </w:num>
  <w:num w:numId="4">
    <w:abstractNumId w:val="2"/>
  </w:num>
  <w:num w:numId="5">
    <w:abstractNumId w:val="11"/>
  </w:num>
  <w:num w:numId="6">
    <w:abstractNumId w:val="12"/>
  </w:num>
  <w:num w:numId="7">
    <w:abstractNumId w:val="1"/>
  </w:num>
  <w:num w:numId="8">
    <w:abstractNumId w:val="5"/>
  </w:num>
  <w:num w:numId="9">
    <w:abstractNumId w:val="6"/>
  </w:num>
  <w:num w:numId="10">
    <w:abstractNumId w:val="3"/>
  </w:num>
  <w:num w:numId="11">
    <w:abstractNumId w:val="4"/>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64E"/>
    <w:rsid w:val="00037E6B"/>
    <w:rsid w:val="0004099F"/>
    <w:rsid w:val="000679F5"/>
    <w:rsid w:val="000857D8"/>
    <w:rsid w:val="0008696C"/>
    <w:rsid w:val="00090643"/>
    <w:rsid w:val="000967FF"/>
    <w:rsid w:val="000A0323"/>
    <w:rsid w:val="000A1AB0"/>
    <w:rsid w:val="000A764E"/>
    <w:rsid w:val="000F7CED"/>
    <w:rsid w:val="0012347F"/>
    <w:rsid w:val="00140715"/>
    <w:rsid w:val="00153527"/>
    <w:rsid w:val="001768E1"/>
    <w:rsid w:val="00186E37"/>
    <w:rsid w:val="001C185B"/>
    <w:rsid w:val="001D242A"/>
    <w:rsid w:val="002160EF"/>
    <w:rsid w:val="0025393A"/>
    <w:rsid w:val="0027264F"/>
    <w:rsid w:val="00274CF8"/>
    <w:rsid w:val="002825E5"/>
    <w:rsid w:val="002A2580"/>
    <w:rsid w:val="002C4075"/>
    <w:rsid w:val="002D38CC"/>
    <w:rsid w:val="00311504"/>
    <w:rsid w:val="00324B37"/>
    <w:rsid w:val="00344F0D"/>
    <w:rsid w:val="00355280"/>
    <w:rsid w:val="003943A1"/>
    <w:rsid w:val="003B7F96"/>
    <w:rsid w:val="0044198F"/>
    <w:rsid w:val="004428F6"/>
    <w:rsid w:val="00453DEE"/>
    <w:rsid w:val="00470E3A"/>
    <w:rsid w:val="004940CB"/>
    <w:rsid w:val="00494D93"/>
    <w:rsid w:val="004A1620"/>
    <w:rsid w:val="004C5474"/>
    <w:rsid w:val="004F2215"/>
    <w:rsid w:val="0050032E"/>
    <w:rsid w:val="0051314E"/>
    <w:rsid w:val="00532401"/>
    <w:rsid w:val="005609A4"/>
    <w:rsid w:val="005703C2"/>
    <w:rsid w:val="00576DB9"/>
    <w:rsid w:val="005B6451"/>
    <w:rsid w:val="005F05BC"/>
    <w:rsid w:val="005F0A9B"/>
    <w:rsid w:val="00644985"/>
    <w:rsid w:val="00694CF1"/>
    <w:rsid w:val="006A30C4"/>
    <w:rsid w:val="006C1B30"/>
    <w:rsid w:val="006D4067"/>
    <w:rsid w:val="007547B8"/>
    <w:rsid w:val="0078075D"/>
    <w:rsid w:val="0078252E"/>
    <w:rsid w:val="00785802"/>
    <w:rsid w:val="007A71AB"/>
    <w:rsid w:val="007A76B6"/>
    <w:rsid w:val="007D361D"/>
    <w:rsid w:val="007D4280"/>
    <w:rsid w:val="00802A92"/>
    <w:rsid w:val="008202B7"/>
    <w:rsid w:val="00864781"/>
    <w:rsid w:val="008A4634"/>
    <w:rsid w:val="008B2D1F"/>
    <w:rsid w:val="008C27B0"/>
    <w:rsid w:val="008C5A09"/>
    <w:rsid w:val="008D0BBF"/>
    <w:rsid w:val="008D575A"/>
    <w:rsid w:val="008F2F24"/>
    <w:rsid w:val="009551B3"/>
    <w:rsid w:val="00991491"/>
    <w:rsid w:val="009A7FE1"/>
    <w:rsid w:val="009C30A7"/>
    <w:rsid w:val="009E50FA"/>
    <w:rsid w:val="009F1B91"/>
    <w:rsid w:val="009F4BE9"/>
    <w:rsid w:val="009F4E37"/>
    <w:rsid w:val="00A24A98"/>
    <w:rsid w:val="00A6100D"/>
    <w:rsid w:val="00A65364"/>
    <w:rsid w:val="00A854D3"/>
    <w:rsid w:val="00AC60E0"/>
    <w:rsid w:val="00AF1783"/>
    <w:rsid w:val="00B3444B"/>
    <w:rsid w:val="00B53A52"/>
    <w:rsid w:val="00B5573F"/>
    <w:rsid w:val="00B85DAE"/>
    <w:rsid w:val="00BB4CFF"/>
    <w:rsid w:val="00BC2ACB"/>
    <w:rsid w:val="00BE3F36"/>
    <w:rsid w:val="00BE4CE2"/>
    <w:rsid w:val="00BF24C7"/>
    <w:rsid w:val="00BF75A9"/>
    <w:rsid w:val="00C221B9"/>
    <w:rsid w:val="00C27C49"/>
    <w:rsid w:val="00C310BF"/>
    <w:rsid w:val="00C51ADF"/>
    <w:rsid w:val="00CA0D86"/>
    <w:rsid w:val="00CE5B88"/>
    <w:rsid w:val="00CF084A"/>
    <w:rsid w:val="00D029CC"/>
    <w:rsid w:val="00D04F2A"/>
    <w:rsid w:val="00D134DF"/>
    <w:rsid w:val="00D15CED"/>
    <w:rsid w:val="00D2123E"/>
    <w:rsid w:val="00D22CB0"/>
    <w:rsid w:val="00D72DFB"/>
    <w:rsid w:val="00D82469"/>
    <w:rsid w:val="00DE0BA3"/>
    <w:rsid w:val="00DE12A8"/>
    <w:rsid w:val="00DF7E76"/>
    <w:rsid w:val="00E15617"/>
    <w:rsid w:val="00E16653"/>
    <w:rsid w:val="00E175EB"/>
    <w:rsid w:val="00E24401"/>
    <w:rsid w:val="00E24AB4"/>
    <w:rsid w:val="00E43E4C"/>
    <w:rsid w:val="00E50DF7"/>
    <w:rsid w:val="00E62644"/>
    <w:rsid w:val="00E73425"/>
    <w:rsid w:val="00E81E6A"/>
    <w:rsid w:val="00E82C09"/>
    <w:rsid w:val="00EC3B2B"/>
    <w:rsid w:val="00ED1B89"/>
    <w:rsid w:val="00ED7AA8"/>
    <w:rsid w:val="00EF77BA"/>
    <w:rsid w:val="00F21AD5"/>
    <w:rsid w:val="00F24FF5"/>
    <w:rsid w:val="00F612E9"/>
    <w:rsid w:val="00F961F7"/>
    <w:rsid w:val="00F9726E"/>
    <w:rsid w:val="00FD273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A764E"/>
  </w:style>
  <w:style w:type="paragraph" w:styleId="Kop1">
    <w:name w:val="heading 1"/>
    <w:basedOn w:val="Standaard"/>
    <w:next w:val="Standaard"/>
    <w:link w:val="Kop1Char"/>
    <w:qFormat/>
    <w:rsid w:val="00D04F2A"/>
    <w:pPr>
      <w:keepNext/>
      <w:tabs>
        <w:tab w:val="left" w:pos="-720"/>
      </w:tabs>
      <w:suppressAutoHyphens/>
      <w:spacing w:after="0" w:line="360" w:lineRule="auto"/>
      <w:jc w:val="center"/>
      <w:outlineLvl w:val="0"/>
    </w:pPr>
    <w:rPr>
      <w:rFonts w:ascii="TmsRmn 10pt" w:eastAsia="Times New Roman" w:hAnsi="TmsRmn 10pt" w:cs="Times New Roman"/>
      <w:b/>
      <w:noProof/>
      <w:sz w:val="36"/>
      <w:szCs w:val="36"/>
      <w:lang w:val="nl-NL" w:eastAsia="nl-BE"/>
    </w:rPr>
  </w:style>
  <w:style w:type="paragraph" w:styleId="Kop2">
    <w:name w:val="heading 2"/>
    <w:basedOn w:val="Standaard"/>
    <w:next w:val="Standaard"/>
    <w:link w:val="Kop2Char"/>
    <w:uiPriority w:val="9"/>
    <w:unhideWhenUsed/>
    <w:qFormat/>
    <w:rsid w:val="000A76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04F2A"/>
    <w:rPr>
      <w:rFonts w:ascii="TmsRmn 10pt" w:eastAsia="Times New Roman" w:hAnsi="TmsRmn 10pt" w:cs="Times New Roman"/>
      <w:b/>
      <w:noProof/>
      <w:sz w:val="36"/>
      <w:szCs w:val="36"/>
      <w:lang w:val="nl-NL" w:eastAsia="nl-BE"/>
    </w:rPr>
  </w:style>
  <w:style w:type="character" w:customStyle="1" w:styleId="Kop2Char">
    <w:name w:val="Kop 2 Char"/>
    <w:basedOn w:val="Standaardalinea-lettertype"/>
    <w:link w:val="Kop2"/>
    <w:uiPriority w:val="9"/>
    <w:rsid w:val="000A764E"/>
    <w:rPr>
      <w:rFonts w:asciiTheme="majorHAnsi" w:eastAsiaTheme="majorEastAsia" w:hAnsiTheme="majorHAnsi" w:cstheme="majorBidi"/>
      <w:b/>
      <w:bCs/>
      <w:color w:val="4F81BD" w:themeColor="accent1"/>
      <w:sz w:val="26"/>
      <w:szCs w:val="26"/>
    </w:rPr>
  </w:style>
  <w:style w:type="paragraph" w:customStyle="1" w:styleId="bijschrift">
    <w:name w:val="bijschrift"/>
    <w:basedOn w:val="Standaard"/>
    <w:rsid w:val="000A764E"/>
    <w:pPr>
      <w:spacing w:after="0" w:line="240" w:lineRule="auto"/>
    </w:pPr>
    <w:rPr>
      <w:rFonts w:ascii="TmsRmn 10pt" w:eastAsia="Times New Roman" w:hAnsi="TmsRmn 10pt" w:cs="Times New Roman"/>
      <w:sz w:val="24"/>
      <w:szCs w:val="20"/>
      <w:lang w:val="nl-NL" w:eastAsia="nl-BE"/>
    </w:rPr>
  </w:style>
  <w:style w:type="character" w:customStyle="1" w:styleId="EquationCaption">
    <w:name w:val="_Equation Caption"/>
    <w:rsid w:val="000A764E"/>
  </w:style>
  <w:style w:type="paragraph" w:styleId="Ballontekst">
    <w:name w:val="Balloon Text"/>
    <w:basedOn w:val="Standaard"/>
    <w:link w:val="BallontekstChar"/>
    <w:uiPriority w:val="99"/>
    <w:semiHidden/>
    <w:unhideWhenUsed/>
    <w:rsid w:val="000A764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A764E"/>
    <w:rPr>
      <w:rFonts w:ascii="Tahoma" w:hAnsi="Tahoma" w:cs="Tahoma"/>
      <w:sz w:val="16"/>
      <w:szCs w:val="16"/>
    </w:rPr>
  </w:style>
  <w:style w:type="paragraph" w:styleId="Lijstalinea">
    <w:name w:val="List Paragraph"/>
    <w:basedOn w:val="Standaard"/>
    <w:uiPriority w:val="34"/>
    <w:qFormat/>
    <w:rsid w:val="000A764E"/>
    <w:pPr>
      <w:ind w:left="720"/>
      <w:contextualSpacing/>
    </w:pPr>
  </w:style>
  <w:style w:type="paragraph" w:styleId="Koptekst">
    <w:name w:val="header"/>
    <w:basedOn w:val="Standaard"/>
    <w:link w:val="KoptekstChar"/>
    <w:uiPriority w:val="99"/>
    <w:unhideWhenUsed/>
    <w:rsid w:val="000A764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764E"/>
  </w:style>
  <w:style w:type="paragraph" w:styleId="Voettekst">
    <w:name w:val="footer"/>
    <w:basedOn w:val="Standaard"/>
    <w:link w:val="VoettekstChar"/>
    <w:uiPriority w:val="99"/>
    <w:unhideWhenUsed/>
    <w:rsid w:val="000A76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764E"/>
  </w:style>
  <w:style w:type="table" w:styleId="Tabelraster">
    <w:name w:val="Table Grid"/>
    <w:basedOn w:val="Standaardtabel"/>
    <w:uiPriority w:val="59"/>
    <w:rsid w:val="000A76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0A764E"/>
    <w:rPr>
      <w:color w:val="0000FF"/>
      <w:u w:val="single"/>
    </w:rPr>
  </w:style>
  <w:style w:type="paragraph" w:styleId="Bijschrift0">
    <w:name w:val="caption"/>
    <w:basedOn w:val="Standaard"/>
    <w:next w:val="Standaard"/>
    <w:uiPriority w:val="35"/>
    <w:unhideWhenUsed/>
    <w:qFormat/>
    <w:rsid w:val="000A764E"/>
    <w:pPr>
      <w:spacing w:line="240" w:lineRule="auto"/>
    </w:pPr>
    <w:rPr>
      <w:b/>
      <w:bCs/>
      <w:color w:val="4F81BD" w:themeColor="accent1"/>
      <w:sz w:val="18"/>
      <w:szCs w:val="18"/>
    </w:rPr>
  </w:style>
  <w:style w:type="character" w:styleId="Subtielebenadrukking">
    <w:name w:val="Subtle Emphasis"/>
    <w:basedOn w:val="Standaardalinea-lettertype"/>
    <w:uiPriority w:val="19"/>
    <w:qFormat/>
    <w:rsid w:val="000A764E"/>
    <w:rPr>
      <w:i/>
      <w:iCs/>
      <w:color w:val="808080" w:themeColor="text1" w:themeTint="7F"/>
    </w:rPr>
  </w:style>
  <w:style w:type="character" w:customStyle="1" w:styleId="Subtielebenadrukking1">
    <w:name w:val="Subtiele benadrukking1"/>
    <w:uiPriority w:val="19"/>
    <w:qFormat/>
    <w:rsid w:val="000A764E"/>
    <w:rPr>
      <w:i/>
      <w:iCs/>
      <w:color w:val="808080"/>
    </w:rPr>
  </w:style>
  <w:style w:type="character" w:styleId="GevolgdeHyperlink">
    <w:name w:val="FollowedHyperlink"/>
    <w:basedOn w:val="Standaardalinea-lettertype"/>
    <w:uiPriority w:val="99"/>
    <w:semiHidden/>
    <w:unhideWhenUsed/>
    <w:rsid w:val="000A1AB0"/>
    <w:rPr>
      <w:color w:val="800080" w:themeColor="followedHyperlink"/>
      <w:u w:val="single"/>
    </w:rPr>
  </w:style>
  <w:style w:type="paragraph" w:styleId="Normaalweb">
    <w:name w:val="Normal (Web)"/>
    <w:basedOn w:val="Standaard"/>
    <w:semiHidden/>
    <w:rsid w:val="00D029CC"/>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Tekstvantijdelijkeaanduiding">
    <w:name w:val="Placeholder Text"/>
    <w:basedOn w:val="Standaardalinea-lettertype"/>
    <w:uiPriority w:val="99"/>
    <w:semiHidden/>
    <w:rsid w:val="00A65364"/>
    <w:rPr>
      <w:color w:val="808080"/>
    </w:rPr>
  </w:style>
  <w:style w:type="paragraph" w:customStyle="1" w:styleId="Ondertiteltweedepagina">
    <w:name w:val="Ondertitel tweede pagina"/>
    <w:rsid w:val="0078075D"/>
    <w:pPr>
      <w:spacing w:line="240" w:lineRule="atLeast"/>
    </w:pPr>
    <w:rPr>
      <w:rFonts w:ascii="Tahoma" w:eastAsia="Times New Roman" w:hAnsi="Tahoma" w:cs="Tahoma"/>
      <w:i/>
      <w:iCs/>
      <w:color w:val="808080"/>
      <w:spacing w:val="10"/>
      <w:sz w:val="20"/>
      <w:szCs w:val="20"/>
      <w:lang w:val="nl-NL" w:eastAsia="nl-NL" w:bidi="nl-NL"/>
    </w:rPr>
  </w:style>
  <w:style w:type="paragraph" w:customStyle="1" w:styleId="Ondertitelcursief">
    <w:name w:val="Ondertitel cursief"/>
    <w:next w:val="Plattetekst"/>
    <w:rsid w:val="0078075D"/>
    <w:pPr>
      <w:spacing w:line="320" w:lineRule="exact"/>
    </w:pPr>
    <w:rPr>
      <w:rFonts w:ascii="Tahoma" w:eastAsia="Times New Roman" w:hAnsi="Tahoma" w:cs="Tahoma"/>
      <w:i/>
      <w:color w:val="808080"/>
      <w:spacing w:val="10"/>
      <w:kern w:val="28"/>
      <w:sz w:val="28"/>
      <w:szCs w:val="28"/>
      <w:lang w:val="nl-NL" w:eastAsia="nl-NL" w:bidi="nl-NL"/>
    </w:rPr>
  </w:style>
  <w:style w:type="paragraph" w:customStyle="1" w:styleId="Titelopvoorblad">
    <w:name w:val="Titel op voorblad"/>
    <w:basedOn w:val="Standaard"/>
    <w:next w:val="Ondertitelcursief"/>
    <w:rsid w:val="0078075D"/>
    <w:pPr>
      <w:keepNext/>
      <w:keepLines/>
      <w:spacing w:before="1920" w:line="600" w:lineRule="exact"/>
    </w:pPr>
    <w:rPr>
      <w:rFonts w:ascii="Tahoma" w:eastAsia="Times New Roman" w:hAnsi="Tahoma" w:cs="Tahoma"/>
      <w:b/>
      <w:spacing w:val="20"/>
      <w:kern w:val="28"/>
      <w:sz w:val="60"/>
      <w:szCs w:val="60"/>
      <w:lang w:val="nl-NL" w:eastAsia="nl-NL" w:bidi="nl-NL"/>
    </w:rPr>
  </w:style>
  <w:style w:type="character" w:customStyle="1" w:styleId="apple-converted-space">
    <w:name w:val="apple-converted-space"/>
    <w:basedOn w:val="Standaardalinea-lettertype"/>
    <w:rsid w:val="0078075D"/>
  </w:style>
  <w:style w:type="character" w:styleId="Nadruk">
    <w:name w:val="Emphasis"/>
    <w:basedOn w:val="Standaardalinea-lettertype"/>
    <w:uiPriority w:val="20"/>
    <w:qFormat/>
    <w:rsid w:val="0078075D"/>
    <w:rPr>
      <w:i/>
      <w:iCs/>
    </w:rPr>
  </w:style>
  <w:style w:type="paragraph" w:styleId="Plattetekst">
    <w:name w:val="Body Text"/>
    <w:basedOn w:val="Standaard"/>
    <w:link w:val="PlattetekstChar"/>
    <w:uiPriority w:val="99"/>
    <w:semiHidden/>
    <w:unhideWhenUsed/>
    <w:rsid w:val="0078075D"/>
    <w:pPr>
      <w:spacing w:after="120"/>
    </w:pPr>
  </w:style>
  <w:style w:type="character" w:customStyle="1" w:styleId="PlattetekstChar">
    <w:name w:val="Platte tekst Char"/>
    <w:basedOn w:val="Standaardalinea-lettertype"/>
    <w:link w:val="Plattetekst"/>
    <w:uiPriority w:val="99"/>
    <w:semiHidden/>
    <w:rsid w:val="0078075D"/>
  </w:style>
  <w:style w:type="character" w:styleId="Intensievebenadrukking">
    <w:name w:val="Intense Emphasis"/>
    <w:basedOn w:val="Standaardalinea-lettertype"/>
    <w:uiPriority w:val="21"/>
    <w:qFormat/>
    <w:rsid w:val="0078075D"/>
    <w:rPr>
      <w:b/>
      <w:bCs/>
      <w:i/>
      <w:iCs/>
      <w:color w:val="4F81BD" w:themeColor="accent1"/>
    </w:rPr>
  </w:style>
  <w:style w:type="paragraph" w:styleId="Voetnoottekst">
    <w:name w:val="footnote text"/>
    <w:basedOn w:val="Standaard"/>
    <w:link w:val="VoetnoottekstChar"/>
    <w:uiPriority w:val="99"/>
    <w:semiHidden/>
    <w:unhideWhenUsed/>
    <w:rsid w:val="00BE3F3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E3F36"/>
    <w:rPr>
      <w:sz w:val="20"/>
      <w:szCs w:val="20"/>
    </w:rPr>
  </w:style>
  <w:style w:type="character" w:styleId="Voetnootmarkering">
    <w:name w:val="footnote reference"/>
    <w:basedOn w:val="Standaardalinea-lettertype"/>
    <w:uiPriority w:val="99"/>
    <w:semiHidden/>
    <w:unhideWhenUsed/>
    <w:rsid w:val="00BE3F36"/>
    <w:rPr>
      <w:vertAlign w:val="superscript"/>
    </w:rPr>
  </w:style>
  <w:style w:type="character" w:customStyle="1" w:styleId="apple-style-span">
    <w:name w:val="apple-style-span"/>
    <w:basedOn w:val="Standaardalinea-lettertype"/>
    <w:rsid w:val="001D24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A764E"/>
  </w:style>
  <w:style w:type="paragraph" w:styleId="Kop1">
    <w:name w:val="heading 1"/>
    <w:basedOn w:val="Standaard"/>
    <w:next w:val="Standaard"/>
    <w:link w:val="Kop1Char"/>
    <w:qFormat/>
    <w:rsid w:val="00D04F2A"/>
    <w:pPr>
      <w:keepNext/>
      <w:tabs>
        <w:tab w:val="left" w:pos="-720"/>
      </w:tabs>
      <w:suppressAutoHyphens/>
      <w:spacing w:after="0" w:line="360" w:lineRule="auto"/>
      <w:jc w:val="center"/>
      <w:outlineLvl w:val="0"/>
    </w:pPr>
    <w:rPr>
      <w:rFonts w:ascii="TmsRmn 10pt" w:eastAsia="Times New Roman" w:hAnsi="TmsRmn 10pt" w:cs="Times New Roman"/>
      <w:b/>
      <w:noProof/>
      <w:sz w:val="36"/>
      <w:szCs w:val="36"/>
      <w:lang w:val="nl-NL" w:eastAsia="nl-BE"/>
    </w:rPr>
  </w:style>
  <w:style w:type="paragraph" w:styleId="Kop2">
    <w:name w:val="heading 2"/>
    <w:basedOn w:val="Standaard"/>
    <w:next w:val="Standaard"/>
    <w:link w:val="Kop2Char"/>
    <w:uiPriority w:val="9"/>
    <w:unhideWhenUsed/>
    <w:qFormat/>
    <w:rsid w:val="000A76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04F2A"/>
    <w:rPr>
      <w:rFonts w:ascii="TmsRmn 10pt" w:eastAsia="Times New Roman" w:hAnsi="TmsRmn 10pt" w:cs="Times New Roman"/>
      <w:b/>
      <w:noProof/>
      <w:sz w:val="36"/>
      <w:szCs w:val="36"/>
      <w:lang w:val="nl-NL" w:eastAsia="nl-BE"/>
    </w:rPr>
  </w:style>
  <w:style w:type="character" w:customStyle="1" w:styleId="Kop2Char">
    <w:name w:val="Kop 2 Char"/>
    <w:basedOn w:val="Standaardalinea-lettertype"/>
    <w:link w:val="Kop2"/>
    <w:uiPriority w:val="9"/>
    <w:rsid w:val="000A764E"/>
    <w:rPr>
      <w:rFonts w:asciiTheme="majorHAnsi" w:eastAsiaTheme="majorEastAsia" w:hAnsiTheme="majorHAnsi" w:cstheme="majorBidi"/>
      <w:b/>
      <w:bCs/>
      <w:color w:val="4F81BD" w:themeColor="accent1"/>
      <w:sz w:val="26"/>
      <w:szCs w:val="26"/>
    </w:rPr>
  </w:style>
  <w:style w:type="paragraph" w:customStyle="1" w:styleId="bijschrift">
    <w:name w:val="bijschrift"/>
    <w:basedOn w:val="Standaard"/>
    <w:rsid w:val="000A764E"/>
    <w:pPr>
      <w:spacing w:after="0" w:line="240" w:lineRule="auto"/>
    </w:pPr>
    <w:rPr>
      <w:rFonts w:ascii="TmsRmn 10pt" w:eastAsia="Times New Roman" w:hAnsi="TmsRmn 10pt" w:cs="Times New Roman"/>
      <w:sz w:val="24"/>
      <w:szCs w:val="20"/>
      <w:lang w:val="nl-NL" w:eastAsia="nl-BE"/>
    </w:rPr>
  </w:style>
  <w:style w:type="character" w:customStyle="1" w:styleId="EquationCaption">
    <w:name w:val="_Equation Caption"/>
    <w:rsid w:val="000A764E"/>
  </w:style>
  <w:style w:type="paragraph" w:styleId="Ballontekst">
    <w:name w:val="Balloon Text"/>
    <w:basedOn w:val="Standaard"/>
    <w:link w:val="BallontekstChar"/>
    <w:uiPriority w:val="99"/>
    <w:semiHidden/>
    <w:unhideWhenUsed/>
    <w:rsid w:val="000A764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A764E"/>
    <w:rPr>
      <w:rFonts w:ascii="Tahoma" w:hAnsi="Tahoma" w:cs="Tahoma"/>
      <w:sz w:val="16"/>
      <w:szCs w:val="16"/>
    </w:rPr>
  </w:style>
  <w:style w:type="paragraph" w:styleId="Lijstalinea">
    <w:name w:val="List Paragraph"/>
    <w:basedOn w:val="Standaard"/>
    <w:uiPriority w:val="34"/>
    <w:qFormat/>
    <w:rsid w:val="000A764E"/>
    <w:pPr>
      <w:ind w:left="720"/>
      <w:contextualSpacing/>
    </w:pPr>
  </w:style>
  <w:style w:type="paragraph" w:styleId="Koptekst">
    <w:name w:val="header"/>
    <w:basedOn w:val="Standaard"/>
    <w:link w:val="KoptekstChar"/>
    <w:uiPriority w:val="99"/>
    <w:unhideWhenUsed/>
    <w:rsid w:val="000A764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764E"/>
  </w:style>
  <w:style w:type="paragraph" w:styleId="Voettekst">
    <w:name w:val="footer"/>
    <w:basedOn w:val="Standaard"/>
    <w:link w:val="VoettekstChar"/>
    <w:uiPriority w:val="99"/>
    <w:unhideWhenUsed/>
    <w:rsid w:val="000A76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764E"/>
  </w:style>
  <w:style w:type="table" w:styleId="Tabelraster">
    <w:name w:val="Table Grid"/>
    <w:basedOn w:val="Standaardtabel"/>
    <w:uiPriority w:val="59"/>
    <w:rsid w:val="000A76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0A764E"/>
    <w:rPr>
      <w:color w:val="0000FF"/>
      <w:u w:val="single"/>
    </w:rPr>
  </w:style>
  <w:style w:type="paragraph" w:styleId="Bijschrift0">
    <w:name w:val="caption"/>
    <w:basedOn w:val="Standaard"/>
    <w:next w:val="Standaard"/>
    <w:uiPriority w:val="35"/>
    <w:unhideWhenUsed/>
    <w:qFormat/>
    <w:rsid w:val="000A764E"/>
    <w:pPr>
      <w:spacing w:line="240" w:lineRule="auto"/>
    </w:pPr>
    <w:rPr>
      <w:b/>
      <w:bCs/>
      <w:color w:val="4F81BD" w:themeColor="accent1"/>
      <w:sz w:val="18"/>
      <w:szCs w:val="18"/>
    </w:rPr>
  </w:style>
  <w:style w:type="character" w:styleId="Subtielebenadrukking">
    <w:name w:val="Subtle Emphasis"/>
    <w:basedOn w:val="Standaardalinea-lettertype"/>
    <w:uiPriority w:val="19"/>
    <w:qFormat/>
    <w:rsid w:val="000A764E"/>
    <w:rPr>
      <w:i/>
      <w:iCs/>
      <w:color w:val="808080" w:themeColor="text1" w:themeTint="7F"/>
    </w:rPr>
  </w:style>
  <w:style w:type="character" w:customStyle="1" w:styleId="Subtielebenadrukking1">
    <w:name w:val="Subtiele benadrukking1"/>
    <w:uiPriority w:val="19"/>
    <w:qFormat/>
    <w:rsid w:val="000A764E"/>
    <w:rPr>
      <w:i/>
      <w:iCs/>
      <w:color w:val="808080"/>
    </w:rPr>
  </w:style>
  <w:style w:type="character" w:styleId="GevolgdeHyperlink">
    <w:name w:val="FollowedHyperlink"/>
    <w:basedOn w:val="Standaardalinea-lettertype"/>
    <w:uiPriority w:val="99"/>
    <w:semiHidden/>
    <w:unhideWhenUsed/>
    <w:rsid w:val="000A1AB0"/>
    <w:rPr>
      <w:color w:val="800080" w:themeColor="followedHyperlink"/>
      <w:u w:val="single"/>
    </w:rPr>
  </w:style>
  <w:style w:type="paragraph" w:styleId="Normaalweb">
    <w:name w:val="Normal (Web)"/>
    <w:basedOn w:val="Standaard"/>
    <w:semiHidden/>
    <w:rsid w:val="00D029CC"/>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Tekstvantijdelijkeaanduiding">
    <w:name w:val="Placeholder Text"/>
    <w:basedOn w:val="Standaardalinea-lettertype"/>
    <w:uiPriority w:val="99"/>
    <w:semiHidden/>
    <w:rsid w:val="00A65364"/>
    <w:rPr>
      <w:color w:val="808080"/>
    </w:rPr>
  </w:style>
  <w:style w:type="paragraph" w:customStyle="1" w:styleId="Ondertiteltweedepagina">
    <w:name w:val="Ondertitel tweede pagina"/>
    <w:rsid w:val="0078075D"/>
    <w:pPr>
      <w:spacing w:line="240" w:lineRule="atLeast"/>
    </w:pPr>
    <w:rPr>
      <w:rFonts w:ascii="Tahoma" w:eastAsia="Times New Roman" w:hAnsi="Tahoma" w:cs="Tahoma"/>
      <w:i/>
      <w:iCs/>
      <w:color w:val="808080"/>
      <w:spacing w:val="10"/>
      <w:sz w:val="20"/>
      <w:szCs w:val="20"/>
      <w:lang w:val="nl-NL" w:eastAsia="nl-NL" w:bidi="nl-NL"/>
    </w:rPr>
  </w:style>
  <w:style w:type="paragraph" w:customStyle="1" w:styleId="Ondertitelcursief">
    <w:name w:val="Ondertitel cursief"/>
    <w:next w:val="Plattetekst"/>
    <w:rsid w:val="0078075D"/>
    <w:pPr>
      <w:spacing w:line="320" w:lineRule="exact"/>
    </w:pPr>
    <w:rPr>
      <w:rFonts w:ascii="Tahoma" w:eastAsia="Times New Roman" w:hAnsi="Tahoma" w:cs="Tahoma"/>
      <w:i/>
      <w:color w:val="808080"/>
      <w:spacing w:val="10"/>
      <w:kern w:val="28"/>
      <w:sz w:val="28"/>
      <w:szCs w:val="28"/>
      <w:lang w:val="nl-NL" w:eastAsia="nl-NL" w:bidi="nl-NL"/>
    </w:rPr>
  </w:style>
  <w:style w:type="paragraph" w:customStyle="1" w:styleId="Titelopvoorblad">
    <w:name w:val="Titel op voorblad"/>
    <w:basedOn w:val="Standaard"/>
    <w:next w:val="Ondertitelcursief"/>
    <w:rsid w:val="0078075D"/>
    <w:pPr>
      <w:keepNext/>
      <w:keepLines/>
      <w:spacing w:before="1920" w:line="600" w:lineRule="exact"/>
    </w:pPr>
    <w:rPr>
      <w:rFonts w:ascii="Tahoma" w:eastAsia="Times New Roman" w:hAnsi="Tahoma" w:cs="Tahoma"/>
      <w:b/>
      <w:spacing w:val="20"/>
      <w:kern w:val="28"/>
      <w:sz w:val="60"/>
      <w:szCs w:val="60"/>
      <w:lang w:val="nl-NL" w:eastAsia="nl-NL" w:bidi="nl-NL"/>
    </w:rPr>
  </w:style>
  <w:style w:type="character" w:customStyle="1" w:styleId="apple-converted-space">
    <w:name w:val="apple-converted-space"/>
    <w:basedOn w:val="Standaardalinea-lettertype"/>
    <w:rsid w:val="0078075D"/>
  </w:style>
  <w:style w:type="character" w:styleId="Nadruk">
    <w:name w:val="Emphasis"/>
    <w:basedOn w:val="Standaardalinea-lettertype"/>
    <w:uiPriority w:val="20"/>
    <w:qFormat/>
    <w:rsid w:val="0078075D"/>
    <w:rPr>
      <w:i/>
      <w:iCs/>
    </w:rPr>
  </w:style>
  <w:style w:type="paragraph" w:styleId="Plattetekst">
    <w:name w:val="Body Text"/>
    <w:basedOn w:val="Standaard"/>
    <w:link w:val="PlattetekstChar"/>
    <w:uiPriority w:val="99"/>
    <w:semiHidden/>
    <w:unhideWhenUsed/>
    <w:rsid w:val="0078075D"/>
    <w:pPr>
      <w:spacing w:after="120"/>
    </w:pPr>
  </w:style>
  <w:style w:type="character" w:customStyle="1" w:styleId="PlattetekstChar">
    <w:name w:val="Platte tekst Char"/>
    <w:basedOn w:val="Standaardalinea-lettertype"/>
    <w:link w:val="Plattetekst"/>
    <w:uiPriority w:val="99"/>
    <w:semiHidden/>
    <w:rsid w:val="0078075D"/>
  </w:style>
  <w:style w:type="character" w:styleId="Intensievebenadrukking">
    <w:name w:val="Intense Emphasis"/>
    <w:basedOn w:val="Standaardalinea-lettertype"/>
    <w:uiPriority w:val="21"/>
    <w:qFormat/>
    <w:rsid w:val="0078075D"/>
    <w:rPr>
      <w:b/>
      <w:bCs/>
      <w:i/>
      <w:iCs/>
      <w:color w:val="4F81BD" w:themeColor="accent1"/>
    </w:rPr>
  </w:style>
  <w:style w:type="paragraph" w:styleId="Voetnoottekst">
    <w:name w:val="footnote text"/>
    <w:basedOn w:val="Standaard"/>
    <w:link w:val="VoetnoottekstChar"/>
    <w:uiPriority w:val="99"/>
    <w:semiHidden/>
    <w:unhideWhenUsed/>
    <w:rsid w:val="00BE3F3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E3F36"/>
    <w:rPr>
      <w:sz w:val="20"/>
      <w:szCs w:val="20"/>
    </w:rPr>
  </w:style>
  <w:style w:type="character" w:styleId="Voetnootmarkering">
    <w:name w:val="footnote reference"/>
    <w:basedOn w:val="Standaardalinea-lettertype"/>
    <w:uiPriority w:val="99"/>
    <w:semiHidden/>
    <w:unhideWhenUsed/>
    <w:rsid w:val="00BE3F36"/>
    <w:rPr>
      <w:vertAlign w:val="superscript"/>
    </w:rPr>
  </w:style>
  <w:style w:type="character" w:customStyle="1" w:styleId="apple-style-span">
    <w:name w:val="apple-style-span"/>
    <w:basedOn w:val="Standaardalinea-lettertype"/>
    <w:rsid w:val="001D2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02752">
      <w:bodyDiv w:val="1"/>
      <w:marLeft w:val="0"/>
      <w:marRight w:val="0"/>
      <w:marTop w:val="0"/>
      <w:marBottom w:val="0"/>
      <w:divBdr>
        <w:top w:val="none" w:sz="0" w:space="0" w:color="auto"/>
        <w:left w:val="none" w:sz="0" w:space="0" w:color="auto"/>
        <w:bottom w:val="none" w:sz="0" w:space="0" w:color="auto"/>
        <w:right w:val="none" w:sz="0" w:space="0" w:color="auto"/>
      </w:divBdr>
    </w:div>
    <w:div w:id="1213887020">
      <w:bodyDiv w:val="1"/>
      <w:marLeft w:val="0"/>
      <w:marRight w:val="0"/>
      <w:marTop w:val="0"/>
      <w:marBottom w:val="0"/>
      <w:divBdr>
        <w:top w:val="none" w:sz="0" w:space="0" w:color="auto"/>
        <w:left w:val="none" w:sz="0" w:space="0" w:color="auto"/>
        <w:bottom w:val="none" w:sz="0" w:space="0" w:color="auto"/>
        <w:right w:val="none" w:sz="0" w:space="0" w:color="auto"/>
      </w:divBdr>
    </w:div>
    <w:div w:id="209289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naat.frans@khlim.be"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336E28-222E-47F7-BAFB-406C68313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Pages>
  <Words>985</Words>
  <Characters>5418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QUANTUM SPIN-OFF - Experiment UNIVERSITEIT ANTWERPEN</vt:lpstr>
    </vt:vector>
  </TitlesOfParts>
  <Company/>
  <LinksUpToDate>false</LinksUpToDate>
  <CharactersWithSpaces>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QUANTUM SPIN-OFF - Experiment UNIVERSITEIT ANTWERPEN</dc:title>
  <dc:creator>Renaat Frans</dc:creator>
  <cp:lastModifiedBy>Bekaert Hans</cp:lastModifiedBy>
  <cp:revision>13</cp:revision>
  <cp:lastPrinted>2014-05-22T08:28:00Z</cp:lastPrinted>
  <dcterms:created xsi:type="dcterms:W3CDTF">2014-05-22T07:56:00Z</dcterms:created>
  <dcterms:modified xsi:type="dcterms:W3CDTF">2014-05-23T07:48:00Z</dcterms:modified>
</cp:coreProperties>
</file>