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75D" w:rsidRDefault="0078075D" w:rsidP="0078075D">
      <w:pPr>
        <w:pStyle w:val="Titelopvoorblad"/>
        <w:spacing w:before="120" w:after="120"/>
        <w:jc w:val="center"/>
        <w:rPr>
          <w:rFonts w:ascii="Rockwell" w:hAnsi="Rockwell"/>
          <w:noProof/>
          <w:sz w:val="22"/>
          <w:szCs w:val="22"/>
          <w:lang w:val="en-US" w:eastAsia="nl-BE"/>
        </w:rPr>
      </w:pPr>
    </w:p>
    <w:p w:rsidR="0078075D" w:rsidRPr="0078075D" w:rsidRDefault="0078075D" w:rsidP="0078075D">
      <w:pPr>
        <w:pStyle w:val="Ondertitelcursief"/>
        <w:rPr>
          <w:lang w:val="en-US" w:eastAsia="nl-BE"/>
        </w:rPr>
      </w:pPr>
    </w:p>
    <w:p w:rsidR="0078075D" w:rsidRDefault="0078075D" w:rsidP="0078075D">
      <w:pPr>
        <w:pStyle w:val="Titelopvoorblad"/>
        <w:spacing w:before="120" w:after="120"/>
        <w:jc w:val="center"/>
        <w:rPr>
          <w:rFonts w:ascii="Rockwell" w:hAnsi="Rockwell"/>
          <w:noProof/>
          <w:sz w:val="22"/>
          <w:szCs w:val="22"/>
          <w:lang w:val="en-US" w:eastAsia="nl-BE"/>
        </w:rPr>
      </w:pPr>
    </w:p>
    <w:p w:rsidR="0078075D" w:rsidRDefault="0078075D" w:rsidP="0078075D">
      <w:pPr>
        <w:pStyle w:val="Titelopvoorblad"/>
        <w:spacing w:before="120" w:after="120"/>
        <w:jc w:val="center"/>
        <w:rPr>
          <w:rFonts w:ascii="Rockwell" w:hAnsi="Rockwell"/>
          <w:noProof/>
          <w:sz w:val="22"/>
          <w:szCs w:val="22"/>
          <w:lang w:val="en-US" w:eastAsia="nl-BE"/>
        </w:rPr>
      </w:pPr>
    </w:p>
    <w:p w:rsidR="0078075D" w:rsidRDefault="0078075D" w:rsidP="0078075D">
      <w:pPr>
        <w:pStyle w:val="Titelopvoorblad"/>
        <w:spacing w:before="120" w:after="120"/>
        <w:jc w:val="center"/>
        <w:rPr>
          <w:rFonts w:ascii="Rockwell" w:hAnsi="Rockwell"/>
          <w:noProof/>
          <w:sz w:val="22"/>
          <w:szCs w:val="22"/>
          <w:lang w:val="en-US" w:eastAsia="nl-BE"/>
        </w:rPr>
      </w:pPr>
    </w:p>
    <w:p w:rsidR="0078075D" w:rsidRDefault="0078075D" w:rsidP="0078075D">
      <w:pPr>
        <w:pStyle w:val="Titelopvoorblad"/>
        <w:spacing w:before="120" w:after="120"/>
        <w:jc w:val="center"/>
        <w:rPr>
          <w:rFonts w:ascii="Rockwell" w:hAnsi="Rockwell"/>
          <w:noProof/>
          <w:sz w:val="22"/>
          <w:szCs w:val="22"/>
          <w:lang w:val="en-US" w:eastAsia="nl-BE"/>
        </w:rPr>
      </w:pPr>
    </w:p>
    <w:p w:rsidR="0078075D" w:rsidRDefault="0078075D" w:rsidP="0078075D">
      <w:pPr>
        <w:pStyle w:val="Titelopvoorblad"/>
        <w:spacing w:before="120" w:after="120"/>
        <w:jc w:val="center"/>
        <w:rPr>
          <w:sz w:val="40"/>
          <w:szCs w:val="40"/>
          <w:lang w:val="en-GB"/>
        </w:rPr>
      </w:pPr>
      <w:r>
        <w:rPr>
          <w:sz w:val="40"/>
          <w:szCs w:val="40"/>
          <w:lang w:val="en-GB"/>
        </w:rPr>
        <w:t>Quantum Physics</w:t>
      </w:r>
    </w:p>
    <w:p w:rsidR="00BC2ACB" w:rsidRDefault="0078075D" w:rsidP="0078075D">
      <w:pPr>
        <w:pStyle w:val="Ondertitelcursief"/>
        <w:spacing w:before="120"/>
        <w:jc w:val="center"/>
        <w:rPr>
          <w:noProof/>
          <w:lang w:val="en-GB" w:eastAsia="nl-BE" w:bidi="ar-SA"/>
        </w:rPr>
      </w:pPr>
      <w:r>
        <w:rPr>
          <w:noProof/>
          <w:lang w:val="en-GB" w:eastAsia="nl-BE" w:bidi="ar-SA"/>
        </w:rPr>
        <w:t xml:space="preserve">The physics of the very small </w:t>
      </w:r>
      <w:r>
        <w:rPr>
          <w:noProof/>
          <w:lang w:val="en-GB" w:eastAsia="nl-BE" w:bidi="ar-SA"/>
        </w:rPr>
        <w:br/>
        <w:t>with great applications</w:t>
      </w:r>
    </w:p>
    <w:p w:rsidR="0078075D" w:rsidRDefault="0078075D" w:rsidP="0078075D">
      <w:pPr>
        <w:pStyle w:val="Ondertitelcursief"/>
        <w:spacing w:before="120"/>
        <w:jc w:val="center"/>
        <w:rPr>
          <w:sz w:val="24"/>
          <w:szCs w:val="24"/>
          <w:lang w:val="en-GB"/>
        </w:rPr>
      </w:pPr>
    </w:p>
    <w:p w:rsidR="0078075D" w:rsidRDefault="00BC2ACB" w:rsidP="0078075D">
      <w:pPr>
        <w:pStyle w:val="Ondertiteltweedepagina"/>
        <w:ind w:right="1626"/>
        <w:rPr>
          <w:lang w:val="en-GB"/>
        </w:rPr>
      </w:pPr>
      <w:r>
        <w:rPr>
          <w:noProof/>
          <w:lang w:val="nl-BE" w:eastAsia="nl-BE" w:bidi="ar-SA"/>
        </w:rPr>
        <w:drawing>
          <wp:anchor distT="0" distB="0" distL="114300" distR="114300" simplePos="0" relativeHeight="251652096" behindDoc="0" locked="0" layoutInCell="1" allowOverlap="1" wp14:anchorId="44C54D6C" wp14:editId="6037F08A">
            <wp:simplePos x="0" y="0"/>
            <wp:positionH relativeFrom="column">
              <wp:posOffset>1866265</wp:posOffset>
            </wp:positionH>
            <wp:positionV relativeFrom="paragraph">
              <wp:posOffset>-142240</wp:posOffset>
            </wp:positionV>
            <wp:extent cx="1695450" cy="13716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pic:spPr>
                </pic:pic>
              </a:graphicData>
            </a:graphic>
            <wp14:sizeRelH relativeFrom="page">
              <wp14:pctWidth>0</wp14:pctWidth>
            </wp14:sizeRelH>
            <wp14:sizeRelV relativeFrom="page">
              <wp14:pctHeight>0</wp14:pctHeight>
            </wp14:sizeRelV>
          </wp:anchor>
        </w:drawing>
      </w:r>
    </w:p>
    <w:p w:rsidR="0078075D" w:rsidRDefault="0078075D" w:rsidP="0078075D">
      <w:pPr>
        <w:pStyle w:val="Ondertiteltweedepagina"/>
        <w:ind w:right="1626"/>
        <w:rPr>
          <w:lang w:val="en-GB"/>
        </w:rPr>
      </w:pPr>
    </w:p>
    <w:p w:rsidR="0078075D" w:rsidRDefault="0078075D" w:rsidP="0078075D">
      <w:pPr>
        <w:pStyle w:val="Ondertiteltweedepagina"/>
        <w:ind w:right="1626"/>
        <w:rPr>
          <w:lang w:val="en-GB"/>
        </w:rPr>
      </w:pPr>
    </w:p>
    <w:p w:rsidR="0078075D" w:rsidRDefault="0078075D" w:rsidP="0078075D">
      <w:pPr>
        <w:pStyle w:val="Ondertiteltweedepagina"/>
        <w:ind w:right="1626"/>
        <w:rPr>
          <w:lang w:val="en-GB"/>
        </w:rPr>
      </w:pPr>
    </w:p>
    <w:p w:rsidR="0078075D" w:rsidRDefault="0078075D" w:rsidP="0078075D">
      <w:pPr>
        <w:pStyle w:val="Ondertiteltweedepagina"/>
        <w:ind w:right="1626"/>
        <w:rPr>
          <w:lang w:val="en-GB"/>
        </w:rPr>
      </w:pPr>
      <w:r>
        <w:rPr>
          <w:lang w:val="en-GB"/>
        </w:rPr>
        <w:br/>
      </w:r>
    </w:p>
    <w:p w:rsidR="00D04F2A" w:rsidRPr="00D04F2A" w:rsidRDefault="00D04F2A" w:rsidP="00D04F2A">
      <w:pPr>
        <w:pStyle w:val="Titelopvoorblad"/>
        <w:spacing w:before="120" w:after="120"/>
        <w:jc w:val="center"/>
        <w:rPr>
          <w:bCs/>
          <w:sz w:val="40"/>
          <w:szCs w:val="40"/>
          <w:lang w:val="en-GB"/>
        </w:rPr>
      </w:pPr>
      <w:r w:rsidRPr="00D04F2A">
        <w:rPr>
          <w:bCs/>
          <w:sz w:val="40"/>
          <w:szCs w:val="40"/>
          <w:lang w:val="en-GB"/>
        </w:rPr>
        <w:t>Part 3: HANDS-ON ACTIVITIES</w:t>
      </w:r>
    </w:p>
    <w:p w:rsidR="0078075D" w:rsidRPr="00BC2ACB" w:rsidRDefault="00576860" w:rsidP="0078075D">
      <w:pPr>
        <w:spacing w:after="0" w:line="315" w:lineRule="atLeast"/>
        <w:ind w:left="-360"/>
        <w:jc w:val="center"/>
        <w:textAlignment w:val="baseline"/>
        <w:rPr>
          <w:rStyle w:val="Intensievebenadrukking"/>
          <w:sz w:val="36"/>
          <w:szCs w:val="36"/>
          <w:lang w:val="en-GB" w:eastAsia="nl-BE"/>
        </w:rPr>
      </w:pPr>
      <w:r>
        <w:rPr>
          <w:rStyle w:val="Intensievebenadrukking"/>
          <w:sz w:val="36"/>
          <w:szCs w:val="36"/>
          <w:lang w:val="en-GB" w:eastAsia="nl-BE"/>
        </w:rPr>
        <w:t>Discrete emission spectra</w:t>
      </w:r>
    </w:p>
    <w:p w:rsidR="0078075D" w:rsidRPr="0078075D" w:rsidRDefault="0078075D" w:rsidP="0078075D">
      <w:pPr>
        <w:pStyle w:val="Ondertitelcursief"/>
        <w:rPr>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p>
    <w:p w:rsidR="0078075D" w:rsidRDefault="0078075D" w:rsidP="0078075D">
      <w:pPr>
        <w:spacing w:after="0"/>
        <w:jc w:val="right"/>
        <w:rPr>
          <w:rFonts w:ascii="Arial" w:hAnsi="Arial" w:cs="Arial"/>
          <w:color w:val="333333"/>
          <w:sz w:val="16"/>
          <w:szCs w:val="16"/>
          <w:shd w:val="clear" w:color="auto" w:fill="FFFFFF"/>
          <w:lang w:val="en-GB"/>
        </w:rPr>
      </w:pPr>
      <w:r>
        <w:rPr>
          <w:noProof/>
          <w:lang w:eastAsia="nl-BE"/>
        </w:rPr>
        <w:drawing>
          <wp:inline distT="0" distB="0" distL="0" distR="0">
            <wp:extent cx="838200" cy="295275"/>
            <wp:effectExtent l="0" t="0" r="0" b="952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78075D" w:rsidRDefault="0078075D" w:rsidP="0078075D">
      <w:pPr>
        <w:spacing w:after="0"/>
        <w:jc w:val="right"/>
        <w:rPr>
          <w:rFonts w:ascii="Arial" w:hAnsi="Arial" w:cs="Arial"/>
          <w:color w:val="333333"/>
          <w:sz w:val="16"/>
          <w:szCs w:val="16"/>
          <w:shd w:val="clear" w:color="auto" w:fill="FFFFFF"/>
          <w:lang w:val="en-GB"/>
        </w:rPr>
      </w:pPr>
      <w:r>
        <w:rPr>
          <w:rFonts w:ascii="Arial" w:hAnsi="Arial" w:cs="Arial"/>
          <w:color w:val="333333"/>
          <w:sz w:val="16"/>
          <w:szCs w:val="16"/>
          <w:shd w:val="clear" w:color="auto" w:fill="FFFFFF"/>
          <w:lang w:val="en-GB"/>
        </w:rPr>
        <w:br/>
      </w:r>
    </w:p>
    <w:p w:rsidR="0078075D" w:rsidRDefault="0078075D" w:rsidP="0078075D">
      <w:pPr>
        <w:spacing w:after="0"/>
        <w:jc w:val="right"/>
        <w:rPr>
          <w:rFonts w:ascii="Tahoma" w:hAnsi="Tahoma" w:cs="Tahoma"/>
          <w:sz w:val="16"/>
          <w:szCs w:val="16"/>
          <w:lang w:val="fr-BE"/>
        </w:rPr>
      </w:pPr>
      <w:r>
        <w:rPr>
          <w:rFonts w:ascii="Tahoma" w:hAnsi="Tahoma" w:cs="Tahoma"/>
          <w:noProof/>
          <w:sz w:val="20"/>
          <w:szCs w:val="20"/>
          <w:lang w:eastAsia="nl-BE"/>
        </w:rPr>
        <w:drawing>
          <wp:anchor distT="0" distB="0" distL="114300" distR="114300" simplePos="0" relativeHeight="251655168" behindDoc="0" locked="0" layoutInCell="1" allowOverlap="1">
            <wp:simplePos x="0" y="0"/>
            <wp:positionH relativeFrom="column">
              <wp:posOffset>149860</wp:posOffset>
            </wp:positionH>
            <wp:positionV relativeFrom="paragraph">
              <wp:posOffset>221615</wp:posOffset>
            </wp:positionV>
            <wp:extent cx="1717675" cy="541655"/>
            <wp:effectExtent l="0" t="0" r="0" b="0"/>
            <wp:wrapSquare wrapText="bothSides"/>
            <wp:docPr id="17" name="Afbeelding 17"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uropean Lifelo,g Learning Program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33333"/>
          <w:sz w:val="16"/>
          <w:szCs w:val="16"/>
          <w:shd w:val="clear" w:color="auto" w:fill="FFFFFF"/>
          <w:lang w:val="en-GB"/>
        </w:rPr>
        <w:t xml:space="preserve">Quantum Spin-Off is funded by the European Union under the LLP Comenius programme </w:t>
      </w:r>
      <w:r>
        <w:rPr>
          <w:rFonts w:ascii="Arial" w:hAnsi="Arial" w:cs="Arial"/>
          <w:color w:val="333333"/>
          <w:sz w:val="16"/>
          <w:szCs w:val="16"/>
          <w:shd w:val="clear" w:color="auto" w:fill="FFFFFF"/>
          <w:lang w:val="en-GB"/>
        </w:rPr>
        <w:br/>
        <w:t>(540059-LLP-1-2013-1-BE-COMENIUS-CMP).</w:t>
      </w:r>
      <w:r>
        <w:rPr>
          <w:rFonts w:ascii="Arial" w:hAnsi="Arial" w:cs="Arial"/>
          <w:color w:val="333333"/>
          <w:sz w:val="16"/>
          <w:szCs w:val="16"/>
          <w:lang w:val="en-GB"/>
        </w:rPr>
        <w:br/>
      </w:r>
      <w:r>
        <w:rPr>
          <w:rFonts w:ascii="Arial" w:hAnsi="Arial" w:cs="Arial"/>
          <w:color w:val="333333"/>
          <w:sz w:val="16"/>
          <w:szCs w:val="16"/>
          <w:shd w:val="clear" w:color="auto" w:fill="FFFFFF"/>
          <w:lang w:val="fr-BE"/>
        </w:rPr>
        <w:t>Renaat Frans, Laura Tamassia</w:t>
      </w:r>
      <w:r>
        <w:rPr>
          <w:lang w:val="fr-BE"/>
        </w:rPr>
        <w:t xml:space="preserve"> </w:t>
      </w:r>
      <w:r>
        <w:rPr>
          <w:rFonts w:ascii="Arial" w:hAnsi="Arial" w:cs="Arial"/>
          <w:color w:val="333333"/>
          <w:sz w:val="16"/>
          <w:szCs w:val="16"/>
          <w:lang w:val="fr-BE"/>
        </w:rPr>
        <w:br/>
      </w:r>
      <w:r>
        <w:rPr>
          <w:rStyle w:val="Nadruk"/>
          <w:rFonts w:ascii="Arial" w:hAnsi="Arial" w:cs="Arial"/>
          <w:color w:val="333333"/>
          <w:sz w:val="16"/>
          <w:szCs w:val="16"/>
          <w:bdr w:val="none" w:sz="0" w:space="0" w:color="auto" w:frame="1"/>
          <w:shd w:val="clear" w:color="auto" w:fill="FFFFFF"/>
          <w:lang w:val="fr-BE"/>
        </w:rPr>
        <w:t>Contact:</w:t>
      </w:r>
      <w:r>
        <w:rPr>
          <w:rStyle w:val="apple-converted-space"/>
          <w:rFonts w:ascii="Arial" w:hAnsi="Arial" w:cs="Arial"/>
          <w:color w:val="333333"/>
          <w:sz w:val="16"/>
          <w:szCs w:val="16"/>
          <w:shd w:val="clear" w:color="auto" w:fill="FFFFFF"/>
          <w:lang w:val="fr-BE"/>
        </w:rPr>
        <w:t> </w:t>
      </w:r>
      <w:hyperlink r:id="rId12" w:history="1">
        <w:r>
          <w:rPr>
            <w:rStyle w:val="Hyperlink"/>
            <w:rFonts w:ascii="Arial" w:hAnsi="Arial" w:cs="Arial"/>
            <w:sz w:val="16"/>
            <w:szCs w:val="16"/>
            <w:shd w:val="clear" w:color="auto" w:fill="FFFFFF"/>
            <w:lang w:val="fr-BE"/>
          </w:rPr>
          <w:t>renaat.frans@khlim.be</w:t>
        </w:r>
      </w:hyperlink>
      <w:r>
        <w:rPr>
          <w:sz w:val="16"/>
          <w:szCs w:val="16"/>
          <w:lang w:val="fr-BE"/>
        </w:rPr>
        <w:t xml:space="preserve"> </w:t>
      </w:r>
      <w:r>
        <w:rPr>
          <w:sz w:val="16"/>
          <w:szCs w:val="16"/>
          <w:lang w:val="fr-BE"/>
        </w:rPr>
        <w:br w:type="page"/>
      </w:r>
    </w:p>
    <w:p w:rsidR="006370ED" w:rsidRPr="0079622C" w:rsidRDefault="006370ED" w:rsidP="006370ED">
      <w:pPr>
        <w:pStyle w:val="Kop2"/>
        <w:jc w:val="center"/>
        <w:rPr>
          <w:rFonts w:ascii="Rockwell" w:hAnsi="Rockwell"/>
          <w:color w:val="auto"/>
          <w:sz w:val="22"/>
          <w:szCs w:val="22"/>
          <w:lang w:val="en-US"/>
        </w:rPr>
      </w:pPr>
      <w:r w:rsidRPr="0079622C">
        <w:rPr>
          <w:rFonts w:ascii="Rockwell" w:hAnsi="Rockwell"/>
          <w:color w:val="auto"/>
          <w:sz w:val="22"/>
          <w:szCs w:val="22"/>
          <w:lang w:val="en-US"/>
        </w:rPr>
        <w:lastRenderedPageBreak/>
        <w:t>DISCRETE EMISSION SPECTRA</w:t>
      </w:r>
    </w:p>
    <w:p w:rsidR="006370ED" w:rsidRPr="00692665" w:rsidRDefault="006370ED" w:rsidP="006370ED">
      <w:pPr>
        <w:pStyle w:val="Kop2"/>
        <w:jc w:val="center"/>
        <w:rPr>
          <w:rFonts w:ascii="Rockwell" w:hAnsi="Rockwell"/>
          <w:sz w:val="24"/>
          <w:szCs w:val="24"/>
          <w:lang w:val="en-US"/>
        </w:rPr>
      </w:pPr>
      <w:r w:rsidRPr="00692665">
        <w:rPr>
          <w:rFonts w:ascii="Rockwell" w:hAnsi="Rockwell"/>
          <w:b w:val="0"/>
          <w:color w:val="auto"/>
          <w:sz w:val="18"/>
          <w:szCs w:val="18"/>
          <w:lang w:val="en-US"/>
        </w:rPr>
        <w:t xml:space="preserve">RESEARCH TOPIC: </w:t>
      </w:r>
      <w:r w:rsidRPr="00692665">
        <w:rPr>
          <w:rFonts w:ascii="Rockwell" w:hAnsi="Rockwell"/>
          <w:b w:val="0"/>
          <w:color w:val="auto"/>
          <w:sz w:val="18"/>
          <w:szCs w:val="18"/>
          <w:lang w:val="en-US"/>
        </w:rPr>
        <w:br/>
      </w:r>
      <w:r w:rsidRPr="00692665">
        <w:rPr>
          <w:rFonts w:ascii="Rockwell" w:hAnsi="Rockwell"/>
          <w:sz w:val="24"/>
          <w:szCs w:val="24"/>
          <w:lang w:val="en-US"/>
        </w:rPr>
        <w:t xml:space="preserve">Determine the wavelengths of the </w:t>
      </w:r>
      <w:r>
        <w:rPr>
          <w:rFonts w:ascii="Rockwell" w:hAnsi="Rockwell"/>
          <w:sz w:val="24"/>
          <w:szCs w:val="24"/>
          <w:lang w:val="en-US"/>
        </w:rPr>
        <w:t>discrete emission lines of He</w:t>
      </w:r>
    </w:p>
    <w:p w:rsidR="006370ED" w:rsidRPr="00692665" w:rsidRDefault="006370ED" w:rsidP="006370ED">
      <w:pPr>
        <w:rPr>
          <w:rFonts w:ascii="Rockwell" w:hAnsi="Rockwell"/>
          <w:b/>
          <w:lang w:val="en-US"/>
        </w:rPr>
      </w:pPr>
      <w:r w:rsidRPr="00692665">
        <w:rPr>
          <w:rFonts w:ascii="Rockwell" w:hAnsi="Rockwell"/>
          <w:b/>
          <w:smallCaps/>
          <w:lang w:val="en-US"/>
        </w:rPr>
        <w:t>Part 1: Introduction</w:t>
      </w:r>
      <w:r w:rsidRPr="00692665">
        <w:rPr>
          <w:rFonts w:ascii="Rockwell" w:hAnsi="Rockwell"/>
          <w:b/>
          <w:lang w:val="en-US"/>
        </w:rPr>
        <w:br/>
        <w:t>Maxwell predicted that light was a transversal electromagnet</w:t>
      </w:r>
      <w:r>
        <w:rPr>
          <w:rFonts w:ascii="Rockwell" w:hAnsi="Rockwell"/>
          <w:b/>
          <w:lang w:val="en-US"/>
        </w:rPr>
        <w:t>ic wave</w:t>
      </w:r>
    </w:p>
    <w:p w:rsidR="006370ED" w:rsidRDefault="006370ED" w:rsidP="006370ED">
      <w:pPr>
        <w:spacing w:after="120"/>
        <w:jc w:val="both"/>
        <w:rPr>
          <w:rFonts w:ascii="Rockwell" w:hAnsi="Rockwell"/>
          <w:szCs w:val="20"/>
          <w:lang w:val="en-US"/>
        </w:rPr>
      </w:pPr>
      <w:r>
        <w:rPr>
          <w:noProof/>
          <w:lang w:eastAsia="nl-BE"/>
        </w:rPr>
        <w:drawing>
          <wp:anchor distT="0" distB="0" distL="114300" distR="114300" simplePos="0" relativeHeight="251654144" behindDoc="0" locked="0" layoutInCell="1" allowOverlap="1" wp14:anchorId="46EB234E" wp14:editId="45B64FB6">
            <wp:simplePos x="0" y="0"/>
            <wp:positionH relativeFrom="column">
              <wp:posOffset>34925</wp:posOffset>
            </wp:positionH>
            <wp:positionV relativeFrom="paragraph">
              <wp:posOffset>89535</wp:posOffset>
            </wp:positionV>
            <wp:extent cx="1243965" cy="1910080"/>
            <wp:effectExtent l="0" t="0" r="0" b="0"/>
            <wp:wrapSquare wrapText="bothSides"/>
            <wp:docPr id="7" name="Afbeelding 7" descr="File:A Treatise on Electricity and Magnetism Volume 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 Treatise on Electricity and Magnetism Volume 1 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51" t="4679" r="8964" b="4679"/>
                    <a:stretch/>
                  </pic:blipFill>
                  <pic:spPr bwMode="auto">
                    <a:xfrm>
                      <a:off x="0" y="0"/>
                      <a:ext cx="1243965" cy="191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ckwell" w:hAnsi="Rockwell"/>
          <w:szCs w:val="20"/>
          <w:lang w:val="en-US"/>
        </w:rPr>
        <w:t>A Scottish physicist named James Clark Maxwell made a prediction in the 19</w:t>
      </w:r>
      <w:r w:rsidRPr="00DA00F4">
        <w:rPr>
          <w:rFonts w:ascii="Rockwell" w:hAnsi="Rockwell"/>
          <w:szCs w:val="20"/>
          <w:vertAlign w:val="superscript"/>
          <w:lang w:val="en-US"/>
        </w:rPr>
        <w:t>th</w:t>
      </w:r>
      <w:r>
        <w:rPr>
          <w:rFonts w:ascii="Rockwell" w:hAnsi="Rockwell"/>
          <w:szCs w:val="20"/>
          <w:lang w:val="en-US"/>
        </w:rPr>
        <w:t xml:space="preserve"> century which at that time was not yet experimentally observed: each electric and/or magnetic disturbance propagates as a transversal wave (and not a longitudinal wave as many of his contemporaries thought). The electromagnetic wave was a solution of his 4 equations which describe the behavior of electric and magnetic fields!</w:t>
      </w:r>
    </w:p>
    <w:p w:rsidR="006370ED" w:rsidRPr="0079622C" w:rsidRDefault="006370ED" w:rsidP="006370ED">
      <w:pPr>
        <w:spacing w:after="120"/>
        <w:jc w:val="both"/>
        <w:rPr>
          <w:rFonts w:ascii="Rockwell" w:hAnsi="Rockwell"/>
          <w:szCs w:val="20"/>
          <w:lang w:val="en-US"/>
        </w:rPr>
      </w:pPr>
      <w:r>
        <w:rPr>
          <w:rFonts w:ascii="Rockwell" w:hAnsi="Rockwell"/>
          <w:szCs w:val="20"/>
          <w:lang w:val="en-US"/>
        </w:rPr>
        <w:t>The equations of Maxwell predicted that a change in electric flux would induce a magnetic field which is perpendicular to the electric field. In turn the induced magnetic field would create an electric field, which in turn would create a magnetic field, etc. This is shown in the figure below, where an alternating current is sent through an antenna (first the current I flows upwards and then downwards). The current creates a magnetic field (</w:t>
      </w:r>
      <w:r w:rsidRPr="003D5424">
        <w:rPr>
          <w:rFonts w:ascii="Rockwell" w:hAnsi="Rockwell"/>
          <w:position w:val="-4"/>
          <w:szCs w:val="20"/>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6.5pt" o:ole="">
            <v:imagedata r:id="rId14" o:title=""/>
          </v:shape>
          <o:OLEObject Type="Embed" ProgID="Equation.3" ShapeID="_x0000_i1025" DrawAspect="Content" ObjectID="_1465732678" r:id="rId15"/>
        </w:object>
      </w:r>
      <w:r w:rsidRPr="00002B38">
        <w:rPr>
          <w:rFonts w:ascii="Rockwell" w:hAnsi="Rockwell"/>
          <w:szCs w:val="20"/>
          <w:lang w:val="en-US"/>
        </w:rPr>
        <w:t xml:space="preserve"> points in and out of the surface of the paper</w:t>
      </w:r>
      <w:r>
        <w:rPr>
          <w:rFonts w:ascii="Rockwell" w:hAnsi="Rockwell"/>
          <w:szCs w:val="20"/>
          <w:lang w:val="en-US"/>
        </w:rPr>
        <w:t xml:space="preserve">), which induces an electric field  </w:t>
      </w:r>
      <w:r w:rsidRPr="003D5424">
        <w:rPr>
          <w:rFonts w:ascii="Rockwell" w:hAnsi="Rockwell"/>
          <w:position w:val="-4"/>
          <w:szCs w:val="20"/>
        </w:rPr>
        <w:object w:dxaOrig="240" w:dyaOrig="320">
          <v:shape id="_x0000_i1026" type="#_x0000_t75" style="width:11.25pt;height:16.5pt" o:ole="">
            <v:imagedata r:id="rId16" o:title=""/>
          </v:shape>
          <o:OLEObject Type="Embed" ProgID="Equation.3" ShapeID="_x0000_i1026" DrawAspect="Content" ObjectID="_1465732679" r:id="rId17"/>
        </w:object>
      </w:r>
      <w:r w:rsidRPr="00002B38">
        <w:rPr>
          <w:rFonts w:ascii="Rockwell" w:hAnsi="Rockwell"/>
          <w:szCs w:val="20"/>
          <w:lang w:val="en-US"/>
        </w:rPr>
        <w:t>perpendicular to it.</w:t>
      </w:r>
      <w:r>
        <w:rPr>
          <w:rFonts w:ascii="Rockwell" w:hAnsi="Rockwell"/>
          <w:szCs w:val="20"/>
          <w:lang w:val="en-US"/>
        </w:rPr>
        <w:t xml:space="preserve"> This changing field propagates in space.</w:t>
      </w:r>
    </w:p>
    <w:p w:rsidR="006370ED" w:rsidRPr="0079622C" w:rsidRDefault="006370ED" w:rsidP="006370ED">
      <w:pPr>
        <w:spacing w:after="120"/>
        <w:jc w:val="both"/>
        <w:rPr>
          <w:rFonts w:ascii="Rockwell" w:hAnsi="Rockwell"/>
          <w:szCs w:val="20"/>
          <w:lang w:val="en-US"/>
        </w:rPr>
      </w:pPr>
      <w:r>
        <w:rPr>
          <w:rFonts w:ascii="Rockwell" w:hAnsi="Rockwell"/>
          <w:noProof/>
          <w:szCs w:val="20"/>
          <w:lang w:eastAsia="nl-BE"/>
        </w:rPr>
        <w:drawing>
          <wp:anchor distT="0" distB="0" distL="114300" distR="114300" simplePos="0" relativeHeight="251650048" behindDoc="0" locked="0" layoutInCell="1" allowOverlap="1" wp14:anchorId="7E1CD3ED" wp14:editId="32FB30FF">
            <wp:simplePos x="0" y="0"/>
            <wp:positionH relativeFrom="column">
              <wp:posOffset>2299970</wp:posOffset>
            </wp:positionH>
            <wp:positionV relativeFrom="paragraph">
              <wp:posOffset>46355</wp:posOffset>
            </wp:positionV>
            <wp:extent cx="1445260" cy="858520"/>
            <wp:effectExtent l="0" t="0" r="2540" b="0"/>
            <wp:wrapSquare wrapText="bothSides"/>
            <wp:docPr id="4" name="Afbeelding 4" descr="Figure_3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Figure_31_0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5552" b="5104"/>
                    <a:stretch/>
                  </pic:blipFill>
                  <pic:spPr bwMode="auto">
                    <a:xfrm>
                      <a:off x="0" y="0"/>
                      <a:ext cx="1445260" cy="858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ckwell" w:hAnsi="Rockwell"/>
          <w:noProof/>
          <w:szCs w:val="20"/>
          <w:lang w:eastAsia="nl-BE"/>
        </w:rPr>
        <w:drawing>
          <wp:anchor distT="0" distB="0" distL="114300" distR="114300" simplePos="0" relativeHeight="251649024" behindDoc="0" locked="0" layoutInCell="1" allowOverlap="1" wp14:anchorId="699370E3" wp14:editId="585EB4E4">
            <wp:simplePos x="0" y="0"/>
            <wp:positionH relativeFrom="column">
              <wp:posOffset>1002665</wp:posOffset>
            </wp:positionH>
            <wp:positionV relativeFrom="paragraph">
              <wp:posOffset>35560</wp:posOffset>
            </wp:positionV>
            <wp:extent cx="916305" cy="1605280"/>
            <wp:effectExtent l="0" t="0" r="0" b="0"/>
            <wp:wrapSquare wrapText="bothSides"/>
            <wp:docPr id="3" name="Afbeelding 3" descr="Figure_3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Figure_31_07"/>
                    <pic:cNvPicPr>
                      <a:picLocks noChangeAspect="1" noChangeArrowheads="1"/>
                    </pic:cNvPicPr>
                  </pic:nvPicPr>
                  <pic:blipFill>
                    <a:blip r:embed="rId19" cstate="print">
                      <a:extLst>
                        <a:ext uri="{28A0092B-C50C-407E-A947-70E740481C1C}">
                          <a14:useLocalDpi xmlns:a14="http://schemas.microsoft.com/office/drawing/2010/main" val="0"/>
                        </a:ext>
                      </a:extLst>
                    </a:blip>
                    <a:srcRect b="2187"/>
                    <a:stretch>
                      <a:fillRect/>
                    </a:stretch>
                  </pic:blipFill>
                  <pic:spPr bwMode="auto">
                    <a:xfrm>
                      <a:off x="0" y="0"/>
                      <a:ext cx="91630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ckwell" w:hAnsi="Rockwell"/>
          <w:noProof/>
          <w:szCs w:val="20"/>
          <w:lang w:eastAsia="nl-BE"/>
        </w:rPr>
        <w:drawing>
          <wp:anchor distT="0" distB="0" distL="114300" distR="114300" simplePos="0" relativeHeight="251648000" behindDoc="0" locked="0" layoutInCell="1" allowOverlap="1" wp14:anchorId="444E7568" wp14:editId="10FAE3D0">
            <wp:simplePos x="0" y="0"/>
            <wp:positionH relativeFrom="column">
              <wp:posOffset>-60325</wp:posOffset>
            </wp:positionH>
            <wp:positionV relativeFrom="paragraph">
              <wp:posOffset>35560</wp:posOffset>
            </wp:positionV>
            <wp:extent cx="935355" cy="1680845"/>
            <wp:effectExtent l="0" t="0" r="0" b="0"/>
            <wp:wrapSquare wrapText="bothSides"/>
            <wp:docPr id="2" name="Afbeelding 2" descr="Figure_3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Figure_31_06"/>
                    <pic:cNvPicPr>
                      <a:picLocks noChangeAspect="1" noChangeArrowheads="1"/>
                    </pic:cNvPicPr>
                  </pic:nvPicPr>
                  <pic:blipFill>
                    <a:blip r:embed="rId20" cstate="print">
                      <a:extLst>
                        <a:ext uri="{28A0092B-C50C-407E-A947-70E740481C1C}">
                          <a14:useLocalDpi xmlns:a14="http://schemas.microsoft.com/office/drawing/2010/main" val="0"/>
                        </a:ext>
                      </a:extLst>
                    </a:blip>
                    <a:srcRect b="2461"/>
                    <a:stretch>
                      <a:fillRect/>
                    </a:stretch>
                  </pic:blipFill>
                  <pic:spPr bwMode="auto">
                    <a:xfrm>
                      <a:off x="0" y="0"/>
                      <a:ext cx="935355"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0ED" w:rsidRPr="0079622C" w:rsidRDefault="006370ED" w:rsidP="006370ED">
      <w:pPr>
        <w:spacing w:after="120"/>
        <w:jc w:val="both"/>
        <w:rPr>
          <w:rFonts w:ascii="Rockwell" w:hAnsi="Rockwell"/>
          <w:szCs w:val="20"/>
          <w:lang w:val="en-US"/>
        </w:rPr>
      </w:pPr>
    </w:p>
    <w:p w:rsidR="006370ED" w:rsidRPr="0079622C" w:rsidRDefault="006370ED" w:rsidP="006370ED">
      <w:pPr>
        <w:spacing w:after="120"/>
        <w:jc w:val="both"/>
        <w:rPr>
          <w:rFonts w:ascii="Rockwell" w:hAnsi="Rockwell"/>
          <w:szCs w:val="20"/>
          <w:lang w:val="en-US"/>
        </w:rPr>
      </w:pPr>
    </w:p>
    <w:p w:rsidR="006370ED" w:rsidRPr="0079622C" w:rsidRDefault="006370ED" w:rsidP="006370ED">
      <w:pPr>
        <w:spacing w:after="120"/>
        <w:jc w:val="both"/>
        <w:rPr>
          <w:rFonts w:ascii="Rockwell" w:hAnsi="Rockwell"/>
          <w:szCs w:val="20"/>
          <w:lang w:val="en-US"/>
        </w:rPr>
      </w:pPr>
    </w:p>
    <w:p w:rsidR="006370ED" w:rsidRPr="0079622C" w:rsidRDefault="006370ED" w:rsidP="006370ED">
      <w:pPr>
        <w:spacing w:after="120"/>
        <w:jc w:val="both"/>
        <w:rPr>
          <w:rFonts w:ascii="Rockwell" w:hAnsi="Rockwell"/>
          <w:szCs w:val="20"/>
          <w:lang w:val="en-US"/>
        </w:rPr>
      </w:pPr>
      <w:r>
        <w:rPr>
          <w:rFonts w:ascii="Rockwell" w:hAnsi="Rockwell"/>
          <w:noProof/>
          <w:szCs w:val="20"/>
          <w:lang w:eastAsia="nl-BE"/>
        </w:rPr>
        <w:drawing>
          <wp:anchor distT="0" distB="0" distL="114300" distR="114300" simplePos="0" relativeHeight="251653120" behindDoc="0" locked="0" layoutInCell="1" allowOverlap="1" wp14:anchorId="4A239408" wp14:editId="51F2DD68">
            <wp:simplePos x="0" y="0"/>
            <wp:positionH relativeFrom="column">
              <wp:posOffset>269875</wp:posOffset>
            </wp:positionH>
            <wp:positionV relativeFrom="paragraph">
              <wp:posOffset>-151765</wp:posOffset>
            </wp:positionV>
            <wp:extent cx="2732405" cy="871220"/>
            <wp:effectExtent l="0" t="0" r="0" b="5080"/>
            <wp:wrapSquare wrapText="bothSides"/>
            <wp:docPr id="6" name="Afbeelding 6" descr="Figure_3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Figure_31_0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54" b="6956"/>
                    <a:stretch/>
                  </pic:blipFill>
                  <pic:spPr bwMode="auto">
                    <a:xfrm>
                      <a:off x="0" y="0"/>
                      <a:ext cx="2732405" cy="87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0ED" w:rsidRPr="0079622C" w:rsidRDefault="006370ED" w:rsidP="006370ED">
      <w:pPr>
        <w:spacing w:after="120"/>
        <w:jc w:val="both"/>
        <w:rPr>
          <w:rFonts w:ascii="Rockwell" w:hAnsi="Rockwell"/>
          <w:szCs w:val="20"/>
          <w:lang w:val="en-US"/>
        </w:rPr>
      </w:pPr>
    </w:p>
    <w:p w:rsidR="006370ED" w:rsidRPr="0079622C" w:rsidRDefault="006370ED" w:rsidP="006370ED">
      <w:pPr>
        <w:spacing w:after="120"/>
        <w:jc w:val="both"/>
        <w:rPr>
          <w:rFonts w:ascii="Rockwell" w:hAnsi="Rockwell"/>
          <w:szCs w:val="20"/>
          <w:lang w:val="en-US"/>
        </w:rPr>
      </w:pPr>
    </w:p>
    <w:p w:rsidR="006370ED" w:rsidRDefault="006370ED" w:rsidP="006370ED">
      <w:pPr>
        <w:spacing w:after="120"/>
        <w:jc w:val="both"/>
        <w:rPr>
          <w:rFonts w:ascii="Rockwell" w:hAnsi="Rockwell"/>
          <w:szCs w:val="20"/>
          <w:lang w:val="en-US"/>
        </w:rPr>
      </w:pPr>
      <w:r>
        <w:rPr>
          <w:noProof/>
          <w:lang w:eastAsia="nl-BE"/>
        </w:rPr>
        <w:drawing>
          <wp:anchor distT="0" distB="0" distL="114300" distR="114300" simplePos="0" relativeHeight="251660288" behindDoc="0" locked="0" layoutInCell="1" allowOverlap="1" wp14:anchorId="6D24CB33" wp14:editId="37945D5D">
            <wp:simplePos x="0" y="0"/>
            <wp:positionH relativeFrom="column">
              <wp:posOffset>1805305</wp:posOffset>
            </wp:positionH>
            <wp:positionV relativeFrom="paragraph">
              <wp:posOffset>462280</wp:posOffset>
            </wp:positionV>
            <wp:extent cx="4801870" cy="2329180"/>
            <wp:effectExtent l="0" t="0" r="0" b="0"/>
            <wp:wrapSquare wrapText="lef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801870" cy="2329180"/>
                    </a:xfrm>
                    <a:prstGeom prst="rect">
                      <a:avLst/>
                    </a:prstGeom>
                  </pic:spPr>
                </pic:pic>
              </a:graphicData>
            </a:graphic>
            <wp14:sizeRelH relativeFrom="page">
              <wp14:pctWidth>0</wp14:pctWidth>
            </wp14:sizeRelH>
            <wp14:sizeRelV relativeFrom="page">
              <wp14:pctHeight>0</wp14:pctHeight>
            </wp14:sizeRelV>
          </wp:anchor>
        </w:drawing>
      </w:r>
      <w:r w:rsidRPr="001B27DF">
        <w:rPr>
          <w:rFonts w:ascii="Rockwell" w:hAnsi="Rockwell"/>
          <w:szCs w:val="20"/>
          <w:lang w:val="en-US"/>
        </w:rPr>
        <w:t>It follows from Maxwell’s equations that the waves propagate with the speed of light (</w:t>
      </w:r>
      <w:r>
        <w:rPr>
          <w:rFonts w:ascii="Rockwell" w:hAnsi="Rockwell"/>
          <w:szCs w:val="20"/>
          <w:lang w:val="en-US"/>
        </w:rPr>
        <w:t xml:space="preserve">approximately </w:t>
      </w:r>
      <w:r w:rsidRPr="001B27DF">
        <w:rPr>
          <w:rFonts w:ascii="Rockwell" w:hAnsi="Rockwell"/>
          <w:szCs w:val="20"/>
          <w:lang w:val="en-US"/>
        </w:rPr>
        <w:t>3,0 10</w:t>
      </w:r>
      <w:r w:rsidRPr="001B27DF">
        <w:rPr>
          <w:rFonts w:ascii="Rockwell" w:hAnsi="Rockwell"/>
          <w:szCs w:val="20"/>
          <w:vertAlign w:val="superscript"/>
          <w:lang w:val="en-US"/>
        </w:rPr>
        <w:t>8</w:t>
      </w:r>
      <w:r w:rsidRPr="001B27DF">
        <w:rPr>
          <w:rFonts w:ascii="Rockwell" w:hAnsi="Rockwell"/>
          <w:szCs w:val="20"/>
          <w:lang w:val="en-US"/>
        </w:rPr>
        <w:t xml:space="preserve"> m/s)</w:t>
      </w:r>
      <w:r>
        <w:rPr>
          <w:rFonts w:ascii="Rockwell" w:hAnsi="Rockwell"/>
          <w:szCs w:val="20"/>
          <w:lang w:val="en-US"/>
        </w:rPr>
        <w:t xml:space="preserve">. We thus get a complete spectrum of electromagnetic waves with differing wavelengths (in ascending order of wavelength): gamma-rays, X-rays, ultra-violet, visible light, infrared, microwaves, radio waves. The spectrum is shown </w:t>
      </w:r>
      <w:r>
        <w:rPr>
          <w:rFonts w:ascii="Rockwell" w:hAnsi="Rockwell"/>
          <w:szCs w:val="20"/>
          <w:lang w:val="en-US"/>
        </w:rPr>
        <w:lastRenderedPageBreak/>
        <w:t>below. You can see that that our eyes are only able to observe a small part of the full electromagnetic spectrum.</w:t>
      </w:r>
    </w:p>
    <w:p w:rsidR="006370ED" w:rsidRPr="0079622C" w:rsidRDefault="006370ED" w:rsidP="006370ED">
      <w:pPr>
        <w:spacing w:after="120"/>
        <w:jc w:val="both"/>
        <w:rPr>
          <w:rFonts w:ascii="Rockwell" w:hAnsi="Rockwell"/>
          <w:szCs w:val="20"/>
          <w:lang w:val="en-US"/>
        </w:rPr>
      </w:pPr>
      <w:r>
        <w:rPr>
          <w:rFonts w:ascii="Rockwell" w:hAnsi="Rockwell"/>
          <w:szCs w:val="20"/>
          <w:lang w:val="en-US"/>
        </w:rPr>
        <w:t>The wavelength of the visible light determines the color that our eyes perceive.</w:t>
      </w:r>
      <w:r>
        <w:rPr>
          <w:rFonts w:ascii="Rockwell" w:hAnsi="Rockwell"/>
          <w:szCs w:val="20"/>
          <w:lang w:val="en-US"/>
        </w:rPr>
        <w:br/>
        <w:t>Order the colors in descending size of wavelength: yellow, blue, red, violet, green</w:t>
      </w:r>
    </w:p>
    <w:p w:rsidR="006370ED" w:rsidRPr="0012670C" w:rsidRDefault="006370ED" w:rsidP="006370ED">
      <w:pPr>
        <w:spacing w:after="120"/>
        <w:jc w:val="both"/>
        <w:rPr>
          <w:rFonts w:ascii="Rockwell" w:hAnsi="Rockwell"/>
          <w:szCs w:val="20"/>
          <w:lang w:val="en-US"/>
        </w:rPr>
      </w:pPr>
      <w:r w:rsidRPr="0012670C">
        <w:rPr>
          <w:rFonts w:ascii="Rockwell" w:hAnsi="Rockwell"/>
          <w:szCs w:val="20"/>
          <w:lang w:val="en-US"/>
        </w:rPr>
        <w:t>……………………………………………………………………………………………………………</w:t>
      </w:r>
    </w:p>
    <w:p w:rsidR="006370ED" w:rsidRPr="0012670C" w:rsidRDefault="006370ED" w:rsidP="006370ED">
      <w:pPr>
        <w:rPr>
          <w:rFonts w:ascii="Rockwell" w:hAnsi="Rockwell"/>
          <w:b/>
          <w:lang w:val="en-US"/>
        </w:rPr>
      </w:pPr>
      <w:r w:rsidRPr="0012670C">
        <w:rPr>
          <w:rFonts w:ascii="Rockwell" w:hAnsi="Rockwell"/>
          <w:b/>
          <w:lang w:val="en-US"/>
        </w:rPr>
        <w:t>Characteristic light of the elements</w:t>
      </w:r>
    </w:p>
    <w:p w:rsidR="006370ED" w:rsidRDefault="006370ED" w:rsidP="006370ED">
      <w:pPr>
        <w:spacing w:after="120"/>
        <w:jc w:val="both"/>
        <w:rPr>
          <w:rFonts w:ascii="Rockwell" w:hAnsi="Rockwell"/>
          <w:szCs w:val="20"/>
          <w:lang w:val="en-US"/>
        </w:rPr>
      </w:pPr>
      <w:r>
        <w:rPr>
          <w:rFonts w:ascii="Rockwell" w:hAnsi="Rockwell"/>
          <w:szCs w:val="20"/>
          <w:lang w:val="en-US"/>
        </w:rPr>
        <w:t>It was discovered in the 19</w:t>
      </w:r>
      <w:r w:rsidRPr="0012670C">
        <w:rPr>
          <w:rFonts w:ascii="Rockwell" w:hAnsi="Rockwell"/>
          <w:szCs w:val="20"/>
          <w:vertAlign w:val="superscript"/>
          <w:lang w:val="en-US"/>
        </w:rPr>
        <w:t>th</w:t>
      </w:r>
      <w:r>
        <w:rPr>
          <w:rFonts w:ascii="Rockwell" w:hAnsi="Rockwell"/>
          <w:szCs w:val="20"/>
          <w:lang w:val="en-US"/>
        </w:rPr>
        <w:t xml:space="preserve"> century that the chemical elements from the periodic table like Hydrogen (H), Helium (He), Mercury (Hg), etc. emitted light of colors which were distinctive of that element. The observed color is so unique that just by looking at it you could tell which element emitted it.</w:t>
      </w:r>
    </w:p>
    <w:p w:rsidR="006370ED" w:rsidRPr="00F54D5E" w:rsidRDefault="006370ED" w:rsidP="006370ED">
      <w:pPr>
        <w:spacing w:after="120"/>
        <w:jc w:val="both"/>
        <w:rPr>
          <w:rFonts w:ascii="Rockwell" w:hAnsi="Rockwell"/>
          <w:szCs w:val="20"/>
          <w:lang w:val="en-US"/>
        </w:rPr>
      </w:pPr>
      <w:r>
        <w:rPr>
          <w:rFonts w:ascii="Rockwell" w:hAnsi="Rockwell"/>
          <w:szCs w:val="20"/>
          <w:lang w:val="en-US"/>
        </w:rPr>
        <w:t>This property of the elements is used in the development of gas pressure lamps, fireworks,…</w:t>
      </w:r>
      <w:r w:rsidRPr="00F54D5E">
        <w:rPr>
          <w:rFonts w:ascii="Rockwell" w:hAnsi="Rockwell"/>
          <w:szCs w:val="20"/>
          <w:lang w:val="en-US"/>
        </w:rPr>
        <w:t xml:space="preserve"> </w:t>
      </w:r>
    </w:p>
    <w:p w:rsidR="006370ED" w:rsidRPr="00787AEB" w:rsidRDefault="006370ED" w:rsidP="006370ED">
      <w:pPr>
        <w:spacing w:after="120"/>
        <w:rPr>
          <w:i/>
          <w:lang w:val="en-US"/>
        </w:rPr>
      </w:pPr>
      <w:r>
        <w:rPr>
          <w:rFonts w:ascii="Rockwell" w:hAnsi="Rockwell"/>
          <w:noProof/>
          <w:szCs w:val="20"/>
          <w:lang w:eastAsia="nl-BE"/>
        </w:rPr>
        <w:drawing>
          <wp:anchor distT="0" distB="0" distL="114300" distR="114300" simplePos="0" relativeHeight="251656192" behindDoc="0" locked="0" layoutInCell="1" allowOverlap="1" wp14:anchorId="51CE79BF" wp14:editId="792180BB">
            <wp:simplePos x="0" y="0"/>
            <wp:positionH relativeFrom="column">
              <wp:posOffset>-149860</wp:posOffset>
            </wp:positionH>
            <wp:positionV relativeFrom="paragraph">
              <wp:posOffset>6985</wp:posOffset>
            </wp:positionV>
            <wp:extent cx="1509395" cy="523240"/>
            <wp:effectExtent l="0" t="0" r="0" b="0"/>
            <wp:wrapSquare wrapText="bothSides"/>
            <wp:docPr id="8" name="Afbeelding 8" descr="http://upload.wikimedia.org/wikipedia/commons/thumb/0/0d/LPS_Lamp_35W_running.jpg/220px-LPS_Lamp_35W_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0/0d/LPS_Lamp_35W_running.jpg/220px-LPS_Lamp_35W_running.jpg"/>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15736"/>
                    <a:stretch/>
                  </pic:blipFill>
                  <pic:spPr bwMode="auto">
                    <a:xfrm>
                      <a:off x="0" y="0"/>
                      <a:ext cx="1509395"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7AEB">
        <w:rPr>
          <w:i/>
          <w:lang w:val="en-US"/>
        </w:rPr>
        <w:t>Lamp filled with the element Potassium</w:t>
      </w:r>
      <w:r>
        <w:rPr>
          <w:i/>
          <w:lang w:val="en-US"/>
        </w:rPr>
        <w:br/>
        <w:t>as used on the Belgian highways</w:t>
      </w:r>
    </w:p>
    <w:p w:rsidR="006370ED" w:rsidRPr="0079622C" w:rsidRDefault="006370ED" w:rsidP="006370ED">
      <w:pPr>
        <w:spacing w:before="120" w:after="0"/>
        <w:rPr>
          <w:rFonts w:ascii="Rockwell" w:hAnsi="Rockwell"/>
          <w:szCs w:val="20"/>
          <w:lang w:val="en-US"/>
        </w:rPr>
      </w:pPr>
      <w:r>
        <w:rPr>
          <w:noProof/>
          <w:lang w:eastAsia="nl-BE"/>
        </w:rPr>
        <w:drawing>
          <wp:anchor distT="0" distB="0" distL="114300" distR="114300" simplePos="0" relativeHeight="251659264" behindDoc="0" locked="0" layoutInCell="1" allowOverlap="1" wp14:anchorId="155478CD" wp14:editId="64AB157B">
            <wp:simplePos x="0" y="0"/>
            <wp:positionH relativeFrom="column">
              <wp:posOffset>-1077595</wp:posOffset>
            </wp:positionH>
            <wp:positionV relativeFrom="paragraph">
              <wp:posOffset>144145</wp:posOffset>
            </wp:positionV>
            <wp:extent cx="967105" cy="1347470"/>
            <wp:effectExtent l="0" t="0" r="4445" b="5080"/>
            <wp:wrapSquare wrapText="r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brightnessContrast bright="10000"/>
                              </a14:imgEffect>
                            </a14:imgLayer>
                          </a14:imgProps>
                        </a:ext>
                        <a:ext uri="{28A0092B-C50C-407E-A947-70E740481C1C}">
                          <a14:useLocalDpi xmlns:a14="http://schemas.microsoft.com/office/drawing/2010/main" val="0"/>
                        </a:ext>
                      </a:extLst>
                    </a:blip>
                    <a:srcRect l="25508" t="30741" r="53236" b="19285"/>
                    <a:stretch/>
                  </pic:blipFill>
                  <pic:spPr bwMode="auto">
                    <a:xfrm>
                      <a:off x="0" y="0"/>
                      <a:ext cx="967105" cy="134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68F9">
        <w:rPr>
          <w:rFonts w:ascii="Rockwell" w:hAnsi="Rockwell"/>
          <w:szCs w:val="20"/>
          <w:lang w:val="en-US"/>
        </w:rPr>
        <w:t xml:space="preserve">By using a prism you can separate the emitted light into its </w:t>
      </w:r>
      <w:r>
        <w:rPr>
          <w:rFonts w:ascii="Rockwell" w:hAnsi="Rockwell"/>
          <w:szCs w:val="20"/>
          <w:lang w:val="en-US"/>
        </w:rPr>
        <w:t xml:space="preserve">constituent colors and see which wavelengths (colors) are emitted by each element. </w:t>
      </w:r>
      <w:r w:rsidRPr="0079622C">
        <w:rPr>
          <w:rFonts w:ascii="Rockwell" w:hAnsi="Rockwell"/>
          <w:szCs w:val="20"/>
          <w:lang w:val="en-US"/>
        </w:rPr>
        <w:t>You are thus measuring the emission spectrum.</w:t>
      </w:r>
    </w:p>
    <w:p w:rsidR="006370ED" w:rsidRPr="00E32D18" w:rsidRDefault="006370ED" w:rsidP="006370ED">
      <w:pPr>
        <w:spacing w:before="120" w:after="0"/>
        <w:rPr>
          <w:i/>
          <w:lang w:val="en-US"/>
        </w:rPr>
      </w:pPr>
      <w:r w:rsidRPr="00E32D18">
        <w:rPr>
          <w:i/>
          <w:lang w:val="en-US"/>
        </w:rPr>
        <w:t>The figure shows a gas pressure lamp filled with Hydrogen H</w:t>
      </w:r>
      <w:r>
        <w:rPr>
          <w:i/>
          <w:lang w:val="en-US"/>
        </w:rPr>
        <w:t xml:space="preserve"> and next to it the measured emission spectrum when the light is separated into its constituents.</w:t>
      </w:r>
    </w:p>
    <w:p w:rsidR="006370ED" w:rsidRPr="00E32D18" w:rsidRDefault="006370ED" w:rsidP="006370ED">
      <w:pPr>
        <w:spacing w:before="120" w:after="0"/>
        <w:rPr>
          <w:i/>
          <w:lang w:val="en-US"/>
        </w:rPr>
      </w:pPr>
      <w:r>
        <w:rPr>
          <w:noProof/>
          <w:lang w:eastAsia="nl-BE"/>
        </w:rPr>
        <w:drawing>
          <wp:anchor distT="0" distB="0" distL="114300" distR="114300" simplePos="0" relativeHeight="251661312" behindDoc="0" locked="0" layoutInCell="1" allowOverlap="1" wp14:anchorId="1263F4B1" wp14:editId="1FAED816">
            <wp:simplePos x="0" y="0"/>
            <wp:positionH relativeFrom="column">
              <wp:posOffset>-1597025</wp:posOffset>
            </wp:positionH>
            <wp:positionV relativeFrom="paragraph">
              <wp:posOffset>255270</wp:posOffset>
            </wp:positionV>
            <wp:extent cx="1496695" cy="1054735"/>
            <wp:effectExtent l="0" t="0" r="825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496695" cy="1054735"/>
                    </a:xfrm>
                    <a:prstGeom prst="rect">
                      <a:avLst/>
                    </a:prstGeom>
                    <a:noFill/>
                  </pic:spPr>
                </pic:pic>
              </a:graphicData>
            </a:graphic>
            <wp14:sizeRelH relativeFrom="page">
              <wp14:pctWidth>0</wp14:pctWidth>
            </wp14:sizeRelH>
            <wp14:sizeRelV relativeFrom="page">
              <wp14:pctHeight>0</wp14:pctHeight>
            </wp14:sizeRelV>
          </wp:anchor>
        </w:drawing>
      </w:r>
      <w:r w:rsidRPr="00092687">
        <w:rPr>
          <w:i/>
          <w:lang w:val="en-US"/>
        </w:rPr>
        <w:br/>
      </w:r>
      <w:r w:rsidRPr="00E32D18">
        <w:rPr>
          <w:i/>
          <w:lang w:val="en-US"/>
        </w:rPr>
        <w:t>The figure shows a gas press</w:t>
      </w:r>
      <w:r>
        <w:rPr>
          <w:i/>
          <w:lang w:val="en-US"/>
        </w:rPr>
        <w:t>ure lamp filled with Helium</w:t>
      </w:r>
      <w:r w:rsidRPr="00E32D18">
        <w:rPr>
          <w:i/>
          <w:lang w:val="en-US"/>
        </w:rPr>
        <w:t xml:space="preserve"> H</w:t>
      </w:r>
      <w:r>
        <w:rPr>
          <w:i/>
          <w:lang w:val="en-US"/>
        </w:rPr>
        <w:t>e and its emission spectrum.</w:t>
      </w:r>
    </w:p>
    <w:p w:rsidR="006370ED" w:rsidRPr="00092687" w:rsidRDefault="006370ED" w:rsidP="006370ED">
      <w:pPr>
        <w:spacing w:after="120"/>
        <w:jc w:val="both"/>
        <w:rPr>
          <w:rFonts w:ascii="Rockwell" w:hAnsi="Rockwell"/>
          <w:szCs w:val="20"/>
          <w:lang w:val="en-US"/>
        </w:rPr>
      </w:pPr>
    </w:p>
    <w:p w:rsidR="006370ED" w:rsidRPr="00AC7A35" w:rsidRDefault="006370ED" w:rsidP="006370ED">
      <w:pPr>
        <w:spacing w:after="120"/>
        <w:jc w:val="both"/>
        <w:rPr>
          <w:rFonts w:ascii="Rockwell" w:hAnsi="Rockwell"/>
          <w:lang w:val="en-US"/>
        </w:rPr>
      </w:pPr>
      <w:r w:rsidRPr="00AC7A35">
        <w:rPr>
          <w:rFonts w:ascii="Rockwell" w:hAnsi="Rockwell"/>
          <w:lang w:val="en-US"/>
        </w:rPr>
        <w:t>The emission spectrum of each element is unique which allows us to determine the chemical compositions of a material by measuring its emission spectrum.</w:t>
      </w:r>
      <w:r>
        <w:rPr>
          <w:rFonts w:ascii="Rockwell" w:hAnsi="Rockwell"/>
          <w:lang w:val="en-US"/>
        </w:rPr>
        <w:t xml:space="preserve"> This is for instance used to determine the chemical composition of stars without actually going there, or to determine whether your ‘golden’ ring is really made of gold.</w:t>
      </w:r>
    </w:p>
    <w:p w:rsidR="006370ED" w:rsidRPr="00CE7E96" w:rsidRDefault="006370ED" w:rsidP="006370ED">
      <w:pPr>
        <w:rPr>
          <w:rFonts w:ascii="Rockwell" w:hAnsi="Rockwell"/>
          <w:b/>
          <w:lang w:val="en-US"/>
        </w:rPr>
      </w:pPr>
      <w:r w:rsidRPr="00CE7E96">
        <w:rPr>
          <w:rFonts w:ascii="Rockwell" w:hAnsi="Rockwell"/>
          <w:b/>
          <w:lang w:val="en-US"/>
        </w:rPr>
        <w:t>What is it in atoms that emits light?</w:t>
      </w:r>
    </w:p>
    <w:p w:rsidR="006370ED" w:rsidRPr="00F54D5E" w:rsidRDefault="006370ED" w:rsidP="006370ED">
      <w:pPr>
        <w:spacing w:after="120"/>
        <w:jc w:val="both"/>
        <w:rPr>
          <w:rFonts w:ascii="Rockwell" w:hAnsi="Rockwell"/>
          <w:szCs w:val="20"/>
          <w:lang w:val="en-US"/>
        </w:rPr>
      </w:pPr>
      <w:r>
        <w:rPr>
          <w:rFonts w:ascii="Rockwell" w:hAnsi="Rockwell"/>
          <w:noProof/>
          <w:szCs w:val="20"/>
          <w:lang w:eastAsia="nl-BE"/>
        </w:rPr>
        <w:drawing>
          <wp:anchor distT="0" distB="0" distL="114300" distR="114300" simplePos="0" relativeHeight="251663360" behindDoc="0" locked="0" layoutInCell="1" allowOverlap="1" wp14:anchorId="11A476CC" wp14:editId="6D6E296D">
            <wp:simplePos x="0" y="0"/>
            <wp:positionH relativeFrom="column">
              <wp:posOffset>-7620</wp:posOffset>
            </wp:positionH>
            <wp:positionV relativeFrom="paragraph">
              <wp:posOffset>38735</wp:posOffset>
            </wp:positionV>
            <wp:extent cx="1158875" cy="1079500"/>
            <wp:effectExtent l="0" t="0" r="3175" b="635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lum bright="20000"/>
                      <a:extLst>
                        <a:ext uri="{28A0092B-C50C-407E-A947-70E740481C1C}">
                          <a14:useLocalDpi xmlns:a14="http://schemas.microsoft.com/office/drawing/2010/main" val="0"/>
                        </a:ext>
                      </a:extLst>
                    </a:blip>
                    <a:srcRect r="19260"/>
                    <a:stretch/>
                  </pic:blipFill>
                  <pic:spPr bwMode="auto">
                    <a:xfrm>
                      <a:off x="0" y="0"/>
                      <a:ext cx="1158875" cy="10795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23B5">
        <w:rPr>
          <w:rFonts w:ascii="Rockwell" w:hAnsi="Rockwell"/>
          <w:noProof/>
          <w:szCs w:val="20"/>
          <w:lang w:eastAsia="nl-BE"/>
        </w:rPr>
        <mc:AlternateContent>
          <mc:Choice Requires="wps">
            <w:drawing>
              <wp:anchor distT="0" distB="0" distL="114300" distR="114300" simplePos="0" relativeHeight="251662336" behindDoc="0" locked="0" layoutInCell="1" allowOverlap="1" wp14:anchorId="36383914" wp14:editId="25F27F1F">
                <wp:simplePos x="0" y="0"/>
                <wp:positionH relativeFrom="column">
                  <wp:posOffset>694690</wp:posOffset>
                </wp:positionH>
                <wp:positionV relativeFrom="paragraph">
                  <wp:posOffset>11235690</wp:posOffset>
                </wp:positionV>
                <wp:extent cx="928370" cy="1428750"/>
                <wp:effectExtent l="19050" t="19050" r="24130" b="19050"/>
                <wp:wrapNone/>
                <wp:docPr id="14354"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8370" cy="1428750"/>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BC3FA5" id="Rechte verbindingslijn 2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884.7pt" to="127.8pt,9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" strokecolor="#c00000" strokeweight="3.5pt"/>
            </w:pict>
          </mc:Fallback>
        </mc:AlternateContent>
      </w:r>
      <w:r w:rsidRPr="00F54D5E">
        <w:rPr>
          <w:rFonts w:ascii="Rockwell" w:hAnsi="Rockwell"/>
          <w:szCs w:val="20"/>
          <w:lang w:val="en-US"/>
        </w:rPr>
        <w:t xml:space="preserve">The fact that each element has its characteristic emission spectrum must somehow be related </w:t>
      </w:r>
      <w:r>
        <w:rPr>
          <w:rFonts w:ascii="Rockwell" w:hAnsi="Rockwell"/>
          <w:szCs w:val="20"/>
          <w:lang w:val="en-US"/>
        </w:rPr>
        <w:t>with its unique internal structure: each element has a different number of nucleons (protons and neutrons) in its nucleus and a different number of ………… around it. It is improbable that the nucleus plays an important role in the emission of light. Because light is a propagating electromagnetic wave it seems logical that the motion of electrically charged electrons somehow gives rise to these waves.</w:t>
      </w:r>
    </w:p>
    <w:p w:rsidR="006370ED" w:rsidRPr="003E1FCE" w:rsidRDefault="006370ED" w:rsidP="006370ED">
      <w:pPr>
        <w:spacing w:after="120"/>
        <w:jc w:val="both"/>
        <w:rPr>
          <w:rFonts w:ascii="Rockwell" w:hAnsi="Rockwell"/>
          <w:szCs w:val="20"/>
          <w:lang w:val="en-US"/>
        </w:rPr>
      </w:pPr>
      <w:r w:rsidRPr="003E1FCE">
        <w:rPr>
          <w:rFonts w:ascii="Rockwell" w:hAnsi="Rockwell"/>
          <w:szCs w:val="20"/>
          <w:lang w:val="en-US"/>
        </w:rPr>
        <w:lastRenderedPageBreak/>
        <w:t>Fast motion of electrons could give rise to radiation of high frequency, while slower motion could give rise to radiation of lower frequency.</w:t>
      </w:r>
    </w:p>
    <w:p w:rsidR="006370ED" w:rsidRPr="00BC11E9" w:rsidRDefault="006370ED" w:rsidP="006370ED">
      <w:pPr>
        <w:rPr>
          <w:rFonts w:ascii="Rockwell" w:hAnsi="Rockwell"/>
          <w:b/>
          <w:lang w:val="en-US"/>
        </w:rPr>
      </w:pPr>
      <w:r w:rsidRPr="00BC11E9">
        <w:rPr>
          <w:rFonts w:ascii="Rockwell" w:hAnsi="Rockwell"/>
          <w:b/>
          <w:lang w:val="en-US"/>
        </w:rPr>
        <w:t xml:space="preserve">Discrete emission lines finally  explained by </w:t>
      </w:r>
      <w:r>
        <w:rPr>
          <w:rFonts w:ascii="Rockwell" w:hAnsi="Rockwell"/>
          <w:b/>
          <w:lang w:val="en-US"/>
        </w:rPr>
        <w:t>quantum atomic model</w:t>
      </w:r>
    </w:p>
    <w:p w:rsidR="006370ED" w:rsidRPr="007E5182" w:rsidRDefault="006370ED" w:rsidP="006370ED">
      <w:pPr>
        <w:spacing w:after="120"/>
        <w:jc w:val="both"/>
        <w:rPr>
          <w:rFonts w:ascii="Rockwell" w:hAnsi="Rockwell"/>
          <w:szCs w:val="20"/>
          <w:lang w:val="en-US"/>
        </w:rPr>
      </w:pPr>
      <w:r>
        <w:rPr>
          <w:rFonts w:ascii="Rockwell" w:hAnsi="Rockwell"/>
          <w:szCs w:val="20"/>
          <w:lang w:val="en-US"/>
        </w:rPr>
        <w:t>That elements had discrete emission lines was already known in the 19</w:t>
      </w:r>
      <w:r w:rsidRPr="00631211">
        <w:rPr>
          <w:rFonts w:ascii="Rockwell" w:hAnsi="Rockwell"/>
          <w:szCs w:val="20"/>
          <w:vertAlign w:val="superscript"/>
          <w:lang w:val="en-US"/>
        </w:rPr>
        <w:t>th</w:t>
      </w:r>
      <w:r>
        <w:rPr>
          <w:rFonts w:ascii="Rockwell" w:hAnsi="Rockwell"/>
          <w:szCs w:val="20"/>
          <w:lang w:val="en-US"/>
        </w:rPr>
        <w:t xml:space="preserve"> century. Niels Bohr who worked as a young student in Rutherford’s lab in Cambridge at the beginning of the 20</w:t>
      </w:r>
      <w:r w:rsidRPr="007E5182">
        <w:rPr>
          <w:rFonts w:ascii="Rockwell" w:hAnsi="Rockwell"/>
          <w:szCs w:val="20"/>
          <w:vertAlign w:val="superscript"/>
          <w:lang w:val="en-US"/>
        </w:rPr>
        <w:t>th</w:t>
      </w:r>
      <w:r>
        <w:rPr>
          <w:rFonts w:ascii="Rockwell" w:hAnsi="Rockwell"/>
          <w:szCs w:val="20"/>
          <w:lang w:val="en-US"/>
        </w:rPr>
        <w:t xml:space="preserve"> century, was confused by the inability of Rutherford’s atomic model to explain these emission lines.</w:t>
      </w:r>
    </w:p>
    <w:p w:rsidR="006370ED" w:rsidRPr="00D86F77" w:rsidRDefault="006370ED" w:rsidP="006370ED">
      <w:pPr>
        <w:spacing w:after="120"/>
        <w:rPr>
          <w:rFonts w:ascii="Rockwell" w:hAnsi="Rockwell"/>
          <w:szCs w:val="20"/>
          <w:lang w:val="en-US"/>
        </w:rPr>
      </w:pPr>
      <w:r w:rsidRPr="00921AEE">
        <w:rPr>
          <w:rFonts w:ascii="Rockwell" w:hAnsi="Rockwell"/>
          <w:szCs w:val="20"/>
          <w:lang w:val="en-US"/>
        </w:rPr>
        <w:t>It is a remarkable fact that there is no emission in between these emission lines.</w:t>
      </w:r>
      <w:r>
        <w:rPr>
          <w:rFonts w:ascii="Rockwell" w:hAnsi="Rockwell"/>
          <w:szCs w:val="20"/>
          <w:lang w:val="en-US"/>
        </w:rPr>
        <w:t xml:space="preserve"> </w:t>
      </w:r>
      <w:r w:rsidRPr="008B7A26">
        <w:rPr>
          <w:rFonts w:ascii="Rockwell" w:hAnsi="Rockwell"/>
          <w:szCs w:val="20"/>
          <w:lang w:val="en-US"/>
        </w:rPr>
        <w:t>In Rutherford’s atomic model, the electron moves around the nucleus analogous to the way the planets move around the sun.</w:t>
      </w:r>
      <w:r>
        <w:rPr>
          <w:rFonts w:ascii="Rockwell" w:hAnsi="Rockwell"/>
          <w:szCs w:val="20"/>
          <w:lang w:val="en-US"/>
        </w:rPr>
        <w:t xml:space="preserve"> </w:t>
      </w:r>
      <w:r w:rsidRPr="008B7A26">
        <w:rPr>
          <w:rFonts w:ascii="Rockwell" w:hAnsi="Rockwell"/>
          <w:szCs w:val="20"/>
          <w:lang w:val="en-US"/>
        </w:rPr>
        <w:t xml:space="preserve">In such a model an electron would be able to emit </w:t>
      </w:r>
      <w:r>
        <w:rPr>
          <w:rFonts w:ascii="Rockwell" w:hAnsi="Rockwell"/>
          <w:szCs w:val="20"/>
          <w:lang w:val="en-US"/>
        </w:rPr>
        <w:t>e</w:t>
      </w:r>
      <w:r w:rsidRPr="008B7A26">
        <w:rPr>
          <w:rFonts w:ascii="Rockwell" w:hAnsi="Rockwell"/>
          <w:szCs w:val="20"/>
          <w:lang w:val="en-US"/>
        </w:rPr>
        <w:t>lectromagnetic radiation</w:t>
      </w:r>
      <w:r>
        <w:rPr>
          <w:rFonts w:ascii="Rockwell" w:hAnsi="Rockwell"/>
          <w:szCs w:val="20"/>
          <w:lang w:val="en-US"/>
        </w:rPr>
        <w:t xml:space="preserve"> with a continuous range of energies. It suffices to increase or decrease the speed of the electron by any amount to emit radiation with energy equal to the change of its kinetic energy. </w:t>
      </w:r>
      <w:r w:rsidRPr="0065291B">
        <w:rPr>
          <w:rFonts w:ascii="Rockwell" w:hAnsi="Rockwell"/>
          <w:szCs w:val="20"/>
          <w:lang w:val="en-US"/>
        </w:rPr>
        <w:t xml:space="preserve">In Rutherford’s model an electron that emits radiation would lose energy. </w:t>
      </w:r>
      <w:r>
        <w:rPr>
          <w:rFonts w:ascii="Rockwell" w:hAnsi="Rockwell"/>
          <w:szCs w:val="20"/>
          <w:lang w:val="en-US"/>
        </w:rPr>
        <w:t>And because of the law of conservation of energy it would move more slowly thus bringing it closer to the nucleus. Such an electron would fall into the nucleus within a very short time span.</w:t>
      </w:r>
      <w:r>
        <w:rPr>
          <w:rFonts w:ascii="Rockwell" w:hAnsi="Rockwell"/>
          <w:szCs w:val="20"/>
          <w:lang w:val="en-US"/>
        </w:rPr>
        <w:br/>
        <w:t>In other words, Rutherford’s atomic model was not only unable to predict the discrete emission lines, but was actually predicting that atoms could not exist in a stable way because the electron would collapse into the nucleus within a very short amount of tile.</w:t>
      </w:r>
      <w:r>
        <w:rPr>
          <w:noProof/>
          <w:lang w:eastAsia="nl-BE"/>
        </w:rPr>
        <w:drawing>
          <wp:anchor distT="0" distB="0" distL="114300" distR="114300" simplePos="0" relativeHeight="251645952" behindDoc="0" locked="0" layoutInCell="1" allowOverlap="1" wp14:anchorId="63038D58" wp14:editId="1A5254F1">
            <wp:simplePos x="0" y="0"/>
            <wp:positionH relativeFrom="column">
              <wp:posOffset>-123825</wp:posOffset>
            </wp:positionH>
            <wp:positionV relativeFrom="paragraph">
              <wp:posOffset>1010920</wp:posOffset>
            </wp:positionV>
            <wp:extent cx="1934845" cy="1905635"/>
            <wp:effectExtent l="0" t="0" r="8255" b="0"/>
            <wp:wrapSquare wrapText="bothSides"/>
            <wp:docPr id="35" name="Picture 6" descr="Giancoli_PSE4_MM:Media:Chapter15:Images:Figure_15_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ancoli_PSE4_MM:Media:Chapter15:Images:Figure_15_26b.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699" r="13895" b="3299"/>
                    <a:stretch/>
                  </pic:blipFill>
                  <pic:spPr bwMode="auto">
                    <a:xfrm>
                      <a:off x="0" y="0"/>
                      <a:ext cx="1934845" cy="190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ckwell" w:hAnsi="Rockwell"/>
          <w:noProof/>
          <w:szCs w:val="20"/>
          <w:lang w:eastAsia="nl-BE"/>
        </w:rPr>
        <mc:AlternateContent>
          <mc:Choice Requires="wpg">
            <w:drawing>
              <wp:anchor distT="0" distB="0" distL="114300" distR="114300" simplePos="0" relativeHeight="251644928" behindDoc="0" locked="0" layoutInCell="1" allowOverlap="1" wp14:anchorId="63917193" wp14:editId="5DBEEDF1">
                <wp:simplePos x="0" y="0"/>
                <wp:positionH relativeFrom="column">
                  <wp:posOffset>53340</wp:posOffset>
                </wp:positionH>
                <wp:positionV relativeFrom="paragraph">
                  <wp:posOffset>127000</wp:posOffset>
                </wp:positionV>
                <wp:extent cx="680085" cy="690880"/>
                <wp:effectExtent l="19050" t="19050" r="24765" b="0"/>
                <wp:wrapSquare wrapText="bothSides"/>
                <wp:docPr id="22" name="Groep 22"/>
                <wp:cNvGraphicFramePr/>
                <a:graphic xmlns:a="http://schemas.openxmlformats.org/drawingml/2006/main">
                  <a:graphicData uri="http://schemas.microsoft.com/office/word/2010/wordprocessingGroup">
                    <wpg:wgp>
                      <wpg:cNvGrpSpPr/>
                      <wpg:grpSpPr>
                        <a:xfrm>
                          <a:off x="0" y="0"/>
                          <a:ext cx="680085" cy="690880"/>
                          <a:chOff x="0" y="0"/>
                          <a:chExt cx="680483" cy="691117"/>
                        </a:xfrm>
                      </wpg:grpSpPr>
                      <pic:pic xmlns:pic="http://schemas.openxmlformats.org/drawingml/2006/picture">
                        <pic:nvPicPr>
                          <pic:cNvPr id="14338" name="Picture 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3795" y="0"/>
                            <a:ext cx="616688" cy="691117"/>
                          </a:xfrm>
                          <a:prstGeom prst="rect">
                            <a:avLst/>
                          </a:prstGeom>
                          <a:solidFill>
                            <a:schemeClr val="bg1"/>
                          </a:solidFill>
                          <a:ln>
                            <a:noFill/>
                          </a:ln>
                          <a:extLst/>
                        </pic:spPr>
                      </pic:pic>
                      <wps:wsp>
                        <wps:cNvPr id="14353" name="Rechte verbindingslijn 27"/>
                        <wps:cNvCnPr>
                          <a:cxnSpLocks noChangeShapeType="1"/>
                        </wps:cNvCnPr>
                        <wps:spPr bwMode="auto">
                          <a:xfrm>
                            <a:off x="0" y="0"/>
                            <a:ext cx="680085" cy="626745"/>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wps:wsp>
                        <wps:cNvPr id="21" name="Rechte verbindingslijn 27"/>
                        <wps:cNvCnPr>
                          <a:cxnSpLocks noChangeShapeType="1"/>
                        </wps:cNvCnPr>
                        <wps:spPr bwMode="auto">
                          <a:xfrm flipH="1">
                            <a:off x="116958" y="53163"/>
                            <a:ext cx="488611" cy="573582"/>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B61F505" id="Groep 22" o:spid="_x0000_s1026" style="position:absolute;margin-left:4.2pt;margin-top:10pt;width:53.55pt;height:54.4pt;z-index:251644928" coordsize="6804,6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">
                <v:shape id="Picture 3" o:spid="_x0000_s1027" type="#_x0000_t75" style="position:absolute;left:637;width:6167;height:6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wr4XHAAAA3gAAAA8AAABkcnMvZG93bnJldi54bWxEj0FvwjAMhe+T9h8iT9oN0rWIoUJA06aJ&#10;CS7AOHC0GtMWGqdqAnT/Hh+QdrP1nt/7PFv0rlFX6kLt2cDbMAFFXHhbc2lg//s9mIAKEdli45kM&#10;/FGAxfz5aYa59Tfe0nUXSyUhHHI0UMXY5lqHoiKHYehbYtGOvnMYZe1KbTu8SbhrdJokY+2wZmmo&#10;sKXPiorz7uIMbNbjbcrlZb0M2eE9Ha1Oy0P4Mub1pf+YgorUx3/z4/rHCv4oy4RX3pEZ9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wr4XHAAAA3gAAAA8AAAAAAAAAAAAA&#10;AAAAnwIAAGRycy9kb3ducmV2LnhtbFBLBQYAAAAABAAEAPcAAACTAwAAAAA=&#10;" filled="t" fillcolor="white [3212]">
                  <v:imagedata r:id="rId32" o:title=""/>
                  <v:path arrowok="t"/>
                </v:shape>
                <v:line id="Rechte verbindingslijn 27" o:spid="_x0000_s1028" style="position:absolute;visibility:visible;mso-wrap-style:square" from="0,0" to="6800,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rUssUAAADeAAAADwAAAGRycy9kb3ducmV2LnhtbERPTWvCQBC9C/6HZQq91U2btErqGiS0&#10;KL1pPehtyI5JaHY2zW6T+O9doeBtHu9zltloGtFT52rLCp5nEQjiwuqaSwWH78+nBQjnkTU2lknB&#10;hRxkq+lkiam2A++o3/tShBB2KSqovG9TKV1RkUE3sy1x4M62M+gD7EqpOxxCuGnkSxS9SYM1h4YK&#10;W8orKn72f0ZB4Q+X3+OHK/P4PG+/HMdJctoo9fgwrt9BeBr9Xfzv3uowP4lfY7i9E26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rUssUAAADeAAAADwAAAAAAAAAA&#10;AAAAAAChAgAAZHJzL2Rvd25yZXYueG1sUEsFBgAAAAAEAAQA+QAAAJMDAAAAAA==&#10;" strokecolor="#c00000" strokeweight="3.5pt"/>
                <v:line id="Rechte verbindingslijn 27" o:spid="_x0000_s1029" style="position:absolute;flip:x;visibility:visible;mso-wrap-style:square" from="1169,531" to="605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Y9cIAAADbAAAADwAAAGRycy9kb3ducmV2LnhtbESPQYvCMBSE74L/ITzBm6Yt7iLVWEQR&#10;9OBhVdDjo3m2pc1LaaLWf28WFvY4zMw3zDLrTSOe1LnKsoJ4GoEgzq2uuFBwOe8mcxDOI2tsLJOC&#10;NznIVsPBElNtX/xDz5MvRICwS1FB6X2bSunykgy6qW2Jg3e3nUEfZFdI3eErwE0jkyj6lgYrDgsl&#10;trQpKa9PD6Mg2ktztbG3x6/t/Fa3ySG+zg5KjUf9egHCU+//w3/tvVaQxPD7JfwAuf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WY9cIAAADbAAAADwAAAAAAAAAAAAAA&#10;AAChAgAAZHJzL2Rvd25yZXYueG1sUEsFBgAAAAAEAAQA+QAAAJADAAAAAA==&#10;" strokecolor="#c00000" strokeweight="3.5pt"/>
                <w10:wrap type="square"/>
              </v:group>
            </w:pict>
          </mc:Fallback>
        </mc:AlternateContent>
      </w:r>
      <w:r w:rsidRPr="00D86F77">
        <w:rPr>
          <w:rFonts w:ascii="Rockwell" w:hAnsi="Rockwell"/>
          <w:szCs w:val="20"/>
          <w:lang w:val="en-US"/>
        </w:rPr>
        <w:t xml:space="preserve"> </w:t>
      </w:r>
    </w:p>
    <w:p w:rsidR="006370ED" w:rsidRPr="00A22010" w:rsidRDefault="006370ED" w:rsidP="006370ED">
      <w:pPr>
        <w:spacing w:after="120"/>
        <w:rPr>
          <w:rFonts w:ascii="Rockwell" w:hAnsi="Rockwell"/>
          <w:szCs w:val="20"/>
          <w:lang w:val="en-US"/>
        </w:rPr>
      </w:pPr>
      <w:r w:rsidRPr="00BE6927">
        <w:rPr>
          <w:rFonts w:ascii="Rockwell" w:hAnsi="Rockwell"/>
          <w:szCs w:val="20"/>
          <w:lang w:val="en-US"/>
        </w:rPr>
        <w:t>Louis de Broglie was intrigued by the</w:t>
      </w:r>
      <w:r>
        <w:rPr>
          <w:rFonts w:ascii="Rockwell" w:hAnsi="Rockwell"/>
          <w:szCs w:val="20"/>
          <w:lang w:val="en-US"/>
        </w:rPr>
        <w:t xml:space="preserve"> similarity between the</w:t>
      </w:r>
      <w:r w:rsidRPr="00BE6927">
        <w:rPr>
          <w:rFonts w:ascii="Rockwell" w:hAnsi="Rockwell"/>
          <w:szCs w:val="20"/>
          <w:lang w:val="en-US"/>
        </w:rPr>
        <w:t xml:space="preserve"> emi</w:t>
      </w:r>
      <w:r>
        <w:rPr>
          <w:rFonts w:ascii="Rockwell" w:hAnsi="Rockwell"/>
          <w:szCs w:val="20"/>
          <w:lang w:val="en-US"/>
        </w:rPr>
        <w:t xml:space="preserve">ssion lines which correspond to a specific set of energies </w:t>
      </w:r>
      <w:r w:rsidRPr="00BE6927">
        <w:rPr>
          <w:rFonts w:ascii="Rockwell" w:hAnsi="Rockwell"/>
          <w:szCs w:val="20"/>
          <w:lang w:val="en-US"/>
        </w:rPr>
        <w:t>and the discrete possible vibrations mode on a string, the so-called standing waves.</w:t>
      </w:r>
      <w:r w:rsidRPr="00A22010">
        <w:rPr>
          <w:rFonts w:ascii="Rockwell" w:hAnsi="Rockwell"/>
          <w:szCs w:val="20"/>
          <w:lang w:val="en-US"/>
        </w:rPr>
        <w:t xml:space="preserve"> </w:t>
      </w:r>
    </w:p>
    <w:p w:rsidR="006370ED" w:rsidRPr="00EC4A6B" w:rsidRDefault="006370ED" w:rsidP="006370ED">
      <w:pPr>
        <w:spacing w:after="120"/>
        <w:rPr>
          <w:rFonts w:ascii="Rockwell" w:hAnsi="Rockwell"/>
          <w:szCs w:val="20"/>
          <w:lang w:val="en-US"/>
        </w:rPr>
      </w:pPr>
      <w:r>
        <w:rPr>
          <w:rFonts w:ascii="Rockwell" w:hAnsi="Rockwell"/>
          <w:szCs w:val="20"/>
          <w:lang w:val="en-US"/>
        </w:rPr>
        <w:t>It was</w:t>
      </w:r>
      <w:r w:rsidRPr="00EC4A6B">
        <w:rPr>
          <w:rFonts w:ascii="Rockwell" w:hAnsi="Rockwell"/>
          <w:szCs w:val="20"/>
          <w:lang w:val="en-US"/>
        </w:rPr>
        <w:t xml:space="preserve"> only when de Broglie assumed that electrons al</w:t>
      </w:r>
      <w:r>
        <w:rPr>
          <w:rFonts w:ascii="Rockwell" w:hAnsi="Rockwell"/>
          <w:szCs w:val="20"/>
          <w:lang w:val="en-US"/>
        </w:rPr>
        <w:t>so behave like waves that it became</w:t>
      </w:r>
      <w:r w:rsidRPr="00EC4A6B">
        <w:rPr>
          <w:rFonts w:ascii="Rockwell" w:hAnsi="Rockwell"/>
          <w:szCs w:val="20"/>
          <w:lang w:val="en-US"/>
        </w:rPr>
        <w:t xml:space="preserve"> possible to understand that similarly to vibrations on a string, not all vibra</w:t>
      </w:r>
      <w:r>
        <w:rPr>
          <w:rFonts w:ascii="Rockwell" w:hAnsi="Rockwell"/>
          <w:szCs w:val="20"/>
          <w:lang w:val="en-US"/>
        </w:rPr>
        <w:t>tion modes of</w:t>
      </w:r>
      <w:r w:rsidRPr="00EC4A6B">
        <w:rPr>
          <w:rFonts w:ascii="Rockwell" w:hAnsi="Rockwell"/>
          <w:szCs w:val="20"/>
          <w:lang w:val="en-US"/>
        </w:rPr>
        <w:t xml:space="preserve"> an electron in an atom are </w:t>
      </w:r>
      <w:r>
        <w:rPr>
          <w:rFonts w:ascii="Rockwell" w:hAnsi="Rockwell"/>
          <w:szCs w:val="20"/>
          <w:lang w:val="en-US"/>
        </w:rPr>
        <w:t>allowed</w:t>
      </w:r>
      <w:r w:rsidRPr="00EC4A6B">
        <w:rPr>
          <w:rFonts w:ascii="Rockwell" w:hAnsi="Rockwell"/>
          <w:szCs w:val="20"/>
          <w:lang w:val="en-US"/>
        </w:rPr>
        <w:t>, but on</w:t>
      </w:r>
      <w:r>
        <w:rPr>
          <w:rFonts w:ascii="Rockwell" w:hAnsi="Rockwell"/>
          <w:szCs w:val="20"/>
          <w:lang w:val="en-US"/>
        </w:rPr>
        <w:t>ly a discrete set among them</w:t>
      </w:r>
      <w:r w:rsidRPr="00EC4A6B">
        <w:rPr>
          <w:rFonts w:ascii="Rockwell" w:hAnsi="Rockwell"/>
          <w:szCs w:val="20"/>
          <w:lang w:val="en-US"/>
        </w:rPr>
        <w:t>.</w:t>
      </w:r>
      <w:r w:rsidRPr="00A81BDA">
        <w:rPr>
          <w:rFonts w:ascii="Rockwell" w:hAnsi="Rockwell"/>
          <w:noProof/>
          <w:szCs w:val="20"/>
          <w:lang w:eastAsia="nl-BE"/>
        </w:rPr>
        <w:drawing>
          <wp:anchor distT="0" distB="0" distL="114300" distR="114300" simplePos="0" relativeHeight="251652096" behindDoc="0" locked="0" layoutInCell="1" allowOverlap="1" wp14:anchorId="00BB12B7" wp14:editId="23C9B9FE">
            <wp:simplePos x="0" y="0"/>
            <wp:positionH relativeFrom="column">
              <wp:posOffset>12700</wp:posOffset>
            </wp:positionH>
            <wp:positionV relativeFrom="paragraph">
              <wp:posOffset>40005</wp:posOffset>
            </wp:positionV>
            <wp:extent cx="914400" cy="1386205"/>
            <wp:effectExtent l="0" t="0" r="0" b="4445"/>
            <wp:wrapSquare wrapText="bothSides"/>
            <wp:docPr id="85011" name="Picture 3" descr="Figure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1" name="Picture 3" descr="Figure14-22"/>
                    <pic:cNvPicPr>
                      <a:picLocks noChangeAspect="1" noChangeArrowheads="1"/>
                    </pic:cNvPicPr>
                  </pic:nvPicPr>
                  <pic:blipFill>
                    <a:blip r:embed="rId33" cstate="print">
                      <a:extLst>
                        <a:ext uri="{28A0092B-C50C-407E-A947-70E740481C1C}">
                          <a14:useLocalDpi xmlns:a14="http://schemas.microsoft.com/office/drawing/2010/main" val="0"/>
                        </a:ext>
                      </a:extLst>
                    </a:blip>
                    <a:srcRect b="4082"/>
                    <a:stretch>
                      <a:fillRect/>
                    </a:stretch>
                  </pic:blipFill>
                  <pic:spPr bwMode="auto">
                    <a:xfrm>
                      <a:off x="0" y="0"/>
                      <a:ext cx="914400" cy="13862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C4A6B">
        <w:rPr>
          <w:rFonts w:ascii="Rockwell" w:hAnsi="Rockwell"/>
          <w:szCs w:val="20"/>
          <w:lang w:val="en-US"/>
        </w:rPr>
        <w:t xml:space="preserve"> </w:t>
      </w:r>
    </w:p>
    <w:p w:rsidR="006370ED" w:rsidRPr="00F10408" w:rsidRDefault="006370ED" w:rsidP="006370ED">
      <w:pPr>
        <w:spacing w:after="120"/>
        <w:rPr>
          <w:rFonts w:ascii="Rockwell" w:hAnsi="Rockwell"/>
          <w:szCs w:val="20"/>
          <w:lang w:val="en-US"/>
        </w:rPr>
      </w:pPr>
      <w:r w:rsidRPr="004D23B5">
        <w:rPr>
          <w:rFonts w:ascii="Rockwell" w:hAnsi="Rockwell"/>
          <w:noProof/>
          <w:szCs w:val="20"/>
          <w:lang w:eastAsia="nl-BE"/>
        </w:rPr>
        <w:drawing>
          <wp:anchor distT="0" distB="0" distL="114300" distR="114300" simplePos="0" relativeHeight="251671552" behindDoc="1" locked="0" layoutInCell="1" allowOverlap="1" wp14:anchorId="0CF11201" wp14:editId="174C6F58">
            <wp:simplePos x="0" y="0"/>
            <wp:positionH relativeFrom="column">
              <wp:posOffset>1626870</wp:posOffset>
            </wp:positionH>
            <wp:positionV relativeFrom="paragraph">
              <wp:posOffset>993140</wp:posOffset>
            </wp:positionV>
            <wp:extent cx="844550" cy="928370"/>
            <wp:effectExtent l="0" t="0" r="0" b="5080"/>
            <wp:wrapNone/>
            <wp:docPr id="120873" name="Picture 23" descr="4d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3" name="Picture 23" descr="4de elektronengolf (De Brogl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4550"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F10408">
        <w:rPr>
          <w:rFonts w:ascii="Rockwell" w:hAnsi="Rockwell"/>
          <w:szCs w:val="20"/>
          <w:lang w:val="en-US"/>
        </w:rPr>
        <w:t xml:space="preserve">The electron wave in de Broglie’s model moves in a circle around the atomic nucleus. </w:t>
      </w:r>
      <w:r>
        <w:rPr>
          <w:rFonts w:ascii="Rockwell" w:hAnsi="Rockwell"/>
          <w:szCs w:val="20"/>
          <w:lang w:val="en-US"/>
        </w:rPr>
        <w:br/>
        <w:t>In the string of a violin there can only exist waves out of a countable set because all the other ones interfere destructively with themselves. So can a bounded electron only exist in a countable number of wave modes around the nucleus.</w:t>
      </w:r>
    </w:p>
    <w:p w:rsidR="006370ED" w:rsidRPr="00F10408" w:rsidRDefault="006370ED" w:rsidP="006370ED">
      <w:pPr>
        <w:spacing w:after="120"/>
        <w:jc w:val="both"/>
        <w:rPr>
          <w:rFonts w:ascii="Rockwell" w:hAnsi="Rockwell"/>
          <w:szCs w:val="20"/>
          <w:lang w:val="en-US"/>
        </w:rPr>
      </w:pPr>
      <w:r w:rsidRPr="004D23B5">
        <w:rPr>
          <w:rFonts w:ascii="Rockwell" w:hAnsi="Rockwell"/>
          <w:noProof/>
          <w:szCs w:val="20"/>
          <w:lang w:eastAsia="nl-BE"/>
        </w:rPr>
        <w:drawing>
          <wp:anchor distT="0" distB="0" distL="114300" distR="114300" simplePos="0" relativeHeight="251664384" behindDoc="1" locked="0" layoutInCell="1" allowOverlap="1" wp14:anchorId="6A583CEC" wp14:editId="562629E6">
            <wp:simplePos x="0" y="0"/>
            <wp:positionH relativeFrom="column">
              <wp:posOffset>3542665</wp:posOffset>
            </wp:positionH>
            <wp:positionV relativeFrom="paragraph">
              <wp:posOffset>3175</wp:posOffset>
            </wp:positionV>
            <wp:extent cx="864870" cy="857250"/>
            <wp:effectExtent l="0" t="0" r="0" b="0"/>
            <wp:wrapNone/>
            <wp:docPr id="120872" name="Picture 22" descr="5d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2" name="Picture 22" descr="5de elektronengolf (De Brogli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87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D23B5">
        <w:rPr>
          <w:rFonts w:ascii="Rockwell" w:hAnsi="Rockwell"/>
          <w:noProof/>
          <w:szCs w:val="20"/>
          <w:lang w:eastAsia="nl-BE"/>
        </w:rPr>
        <w:drawing>
          <wp:anchor distT="0" distB="0" distL="114300" distR="114300" simplePos="0" relativeHeight="251666432" behindDoc="0" locked="0" layoutInCell="1" allowOverlap="1" wp14:anchorId="11223DF7" wp14:editId="69AFE54D">
            <wp:simplePos x="0" y="0"/>
            <wp:positionH relativeFrom="column">
              <wp:posOffset>1810385</wp:posOffset>
            </wp:positionH>
            <wp:positionV relativeFrom="paragraph">
              <wp:posOffset>43815</wp:posOffset>
            </wp:positionV>
            <wp:extent cx="825500" cy="788670"/>
            <wp:effectExtent l="0" t="0" r="0" b="0"/>
            <wp:wrapNone/>
            <wp:docPr id="120874" name="Picture 24" descr="3d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4" name="Picture 24" descr="3de elektronengolf (De Brogl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550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D23B5">
        <w:rPr>
          <w:rFonts w:ascii="Rockwell" w:hAnsi="Rockwell"/>
          <w:noProof/>
          <w:szCs w:val="20"/>
          <w:lang w:eastAsia="nl-BE"/>
        </w:rPr>
        <w:drawing>
          <wp:anchor distT="0" distB="0" distL="114300" distR="114300" simplePos="0" relativeHeight="251669504" behindDoc="0" locked="0" layoutInCell="1" allowOverlap="1" wp14:anchorId="1BFC9A22" wp14:editId="44B1D80D">
            <wp:simplePos x="0" y="0"/>
            <wp:positionH relativeFrom="column">
              <wp:posOffset>928370</wp:posOffset>
            </wp:positionH>
            <wp:positionV relativeFrom="paragraph">
              <wp:posOffset>119380</wp:posOffset>
            </wp:positionV>
            <wp:extent cx="659130" cy="672465"/>
            <wp:effectExtent l="0" t="0" r="7620" b="0"/>
            <wp:wrapNone/>
            <wp:docPr id="120875" name="Picture 25" descr="2d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5" name="Picture 25" descr="2de elektronengolf (De Brogl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9130" cy="6724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D23B5">
        <w:rPr>
          <w:rFonts w:ascii="Rockwell" w:hAnsi="Rockwell"/>
          <w:noProof/>
          <w:szCs w:val="20"/>
          <w:lang w:eastAsia="nl-BE"/>
        </w:rPr>
        <w:drawing>
          <wp:anchor distT="0" distB="0" distL="114300" distR="114300" simplePos="0" relativeHeight="251670528" behindDoc="0" locked="0" layoutInCell="1" allowOverlap="1" wp14:anchorId="75BA526C" wp14:editId="07F8E210">
            <wp:simplePos x="0" y="0"/>
            <wp:positionH relativeFrom="column">
              <wp:posOffset>98425</wp:posOffset>
            </wp:positionH>
            <wp:positionV relativeFrom="paragraph">
              <wp:posOffset>68580</wp:posOffset>
            </wp:positionV>
            <wp:extent cx="637540" cy="721995"/>
            <wp:effectExtent l="0" t="0" r="0" b="1905"/>
            <wp:wrapNone/>
            <wp:docPr id="120876" name="Picture 26" descr="1ste elektronengolf (De Brog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6" name="Picture 26" descr="1ste elektronengolf (De Brogl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540" cy="7219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370ED" w:rsidRPr="00F10408" w:rsidRDefault="006370ED" w:rsidP="006370ED">
      <w:pPr>
        <w:spacing w:after="120"/>
        <w:jc w:val="both"/>
        <w:rPr>
          <w:rFonts w:ascii="Rockwell" w:hAnsi="Rockwell"/>
          <w:szCs w:val="20"/>
          <w:lang w:val="en-US"/>
        </w:rPr>
      </w:pPr>
    </w:p>
    <w:p w:rsidR="006370ED" w:rsidRPr="00F10408" w:rsidRDefault="006370ED" w:rsidP="006370ED">
      <w:pPr>
        <w:spacing w:after="120"/>
        <w:jc w:val="both"/>
        <w:rPr>
          <w:rFonts w:ascii="Rockwell" w:hAnsi="Rockwell"/>
          <w:szCs w:val="20"/>
          <w:lang w:val="en-US"/>
        </w:rPr>
      </w:pPr>
    </w:p>
    <w:p w:rsidR="006370ED" w:rsidRPr="00E86687" w:rsidRDefault="006370ED" w:rsidP="006370ED">
      <w:pPr>
        <w:spacing w:after="120"/>
        <w:jc w:val="both"/>
        <w:rPr>
          <w:i/>
          <w:lang w:val="en-US"/>
        </w:rPr>
      </w:pPr>
      <w:r w:rsidRPr="00E86687">
        <w:rPr>
          <w:i/>
          <w:lang w:val="en-US"/>
        </w:rPr>
        <w:lastRenderedPageBreak/>
        <w:t>1 wavelength</w:t>
      </w:r>
      <w:r w:rsidRPr="00E86687">
        <w:rPr>
          <w:i/>
          <w:lang w:val="en-US"/>
        </w:rPr>
        <w:tab/>
        <w:t>2 wavelengths</w:t>
      </w:r>
      <w:r w:rsidRPr="00E86687">
        <w:rPr>
          <w:i/>
          <w:lang w:val="en-US"/>
        </w:rPr>
        <w:tab/>
        <w:t>3 wavelengths</w:t>
      </w:r>
      <w:r w:rsidRPr="00E86687">
        <w:rPr>
          <w:i/>
          <w:lang w:val="en-US"/>
        </w:rPr>
        <w:tab/>
        <w:t>4 wavelengths</w:t>
      </w:r>
      <w:r w:rsidRPr="00E86687">
        <w:rPr>
          <w:i/>
          <w:lang w:val="en-US"/>
        </w:rPr>
        <w:tab/>
        <w:t>5 wavelengths</w:t>
      </w:r>
    </w:p>
    <w:p w:rsidR="006370ED" w:rsidRPr="00D11480" w:rsidRDefault="006370ED" w:rsidP="006370ED">
      <w:pPr>
        <w:spacing w:after="120"/>
        <w:jc w:val="both"/>
        <w:rPr>
          <w:rFonts w:ascii="Rockwell" w:hAnsi="Rockwell"/>
          <w:b/>
          <w:lang w:val="en-US"/>
        </w:rPr>
      </w:pPr>
      <w:r w:rsidRPr="00D11480">
        <w:rPr>
          <w:i/>
          <w:lang w:val="en-US"/>
        </w:rPr>
        <w:t>Possible standing electron wav</w:t>
      </w:r>
      <w:r>
        <w:rPr>
          <w:i/>
          <w:lang w:val="en-US"/>
        </w:rPr>
        <w:t>es around the nucleaus of a Hydrogen atom in de Broglie’s quantum atomic model: from one full wavelength to five full wavelengths. Any other possibility cannot exist because it would interfere with itself destructively.</w:t>
      </w:r>
      <w:r w:rsidRPr="00D11480">
        <w:rPr>
          <w:rFonts w:ascii="Rockwell" w:hAnsi="Rockwell"/>
          <w:b/>
          <w:lang w:val="en-US"/>
        </w:rPr>
        <w:br w:type="page"/>
      </w:r>
    </w:p>
    <w:p w:rsidR="006370ED" w:rsidRPr="00755E54" w:rsidRDefault="006370ED" w:rsidP="006370ED">
      <w:pPr>
        <w:rPr>
          <w:rFonts w:ascii="Rockwell" w:hAnsi="Rockwell"/>
          <w:b/>
          <w:lang w:val="en-US"/>
        </w:rPr>
      </w:pPr>
      <w:r w:rsidRPr="00755E54">
        <w:rPr>
          <w:rFonts w:ascii="Rockwell" w:hAnsi="Rockwell"/>
          <w:b/>
          <w:lang w:val="en-US"/>
        </w:rPr>
        <w:lastRenderedPageBreak/>
        <w:t>Discrete emission lines explained by quantum theory</w:t>
      </w:r>
    </w:p>
    <w:p w:rsidR="006370ED" w:rsidRPr="0073048A" w:rsidRDefault="006370ED" w:rsidP="006370ED">
      <w:pPr>
        <w:spacing w:after="120"/>
        <w:rPr>
          <w:rFonts w:ascii="Rockwell" w:hAnsi="Rockwell"/>
          <w:szCs w:val="20"/>
          <w:lang w:val="en-US"/>
        </w:rPr>
      </w:pPr>
      <w:r w:rsidRPr="00BC4D2E">
        <w:rPr>
          <w:rFonts w:ascii="Rockwell" w:hAnsi="Rockwell"/>
          <w:szCs w:val="20"/>
          <w:lang w:val="en-US"/>
        </w:rPr>
        <w:t>When an element receives energy (for example by putting it in high voltage as is done in a spectral lamp), the electron waves in the atom will vibrate with a higher frequency and thus have more energy.</w:t>
      </w:r>
      <w:r w:rsidRPr="0073048A">
        <w:rPr>
          <w:rFonts w:ascii="Rockwell" w:hAnsi="Rockwell"/>
          <w:szCs w:val="20"/>
          <w:lang w:val="en-US"/>
        </w:rPr>
        <w:t xml:space="preserve"> </w:t>
      </w:r>
    </w:p>
    <w:p w:rsidR="006370ED" w:rsidRPr="003419FA" w:rsidRDefault="006370ED" w:rsidP="006370ED">
      <w:pPr>
        <w:spacing w:after="120"/>
        <w:rPr>
          <w:rFonts w:ascii="Rockwell" w:hAnsi="Rockwell"/>
          <w:szCs w:val="20"/>
          <w:lang w:val="en-US"/>
        </w:rPr>
      </w:pPr>
      <w:r w:rsidRPr="00901101">
        <w:rPr>
          <w:rFonts w:ascii="Rockwell" w:hAnsi="Rockwell"/>
          <w:szCs w:val="20"/>
          <w:lang w:val="en-US"/>
        </w:rPr>
        <w:t xml:space="preserve">The electron waves in de Broglie’s model can only vibrate in discrete modes. </w:t>
      </w:r>
      <w:r>
        <w:rPr>
          <w:rFonts w:ascii="Rockwell" w:hAnsi="Rockwell"/>
          <w:szCs w:val="20"/>
          <w:lang w:val="en-US"/>
        </w:rPr>
        <w:t>As a consequence, the energy of the electrons can only take certain values: it is quantized.</w:t>
      </w:r>
      <w:r w:rsidRPr="003419FA">
        <w:rPr>
          <w:rFonts w:ascii="Rockwell" w:hAnsi="Rockwell"/>
          <w:szCs w:val="20"/>
          <w:lang w:val="en-US"/>
        </w:rPr>
        <w:t xml:space="preserve"> </w:t>
      </w:r>
    </w:p>
    <w:p w:rsidR="006370ED" w:rsidRPr="00F848E7" w:rsidRDefault="006370ED" w:rsidP="006370ED">
      <w:pPr>
        <w:spacing w:after="120"/>
        <w:rPr>
          <w:rFonts w:ascii="Rockwell" w:hAnsi="Rockwell"/>
          <w:szCs w:val="20"/>
          <w:lang w:val="en-US"/>
        </w:rPr>
      </w:pPr>
      <w:r w:rsidRPr="00AD161E">
        <w:rPr>
          <w:rFonts w:ascii="Rockwell" w:hAnsi="Rockwell"/>
          <w:szCs w:val="20"/>
          <w:lang w:val="en-US"/>
        </w:rPr>
        <w:t xml:space="preserve">An electron wave which vibrates at a high frequence (i.e. high energy) can give up some of its energy. </w:t>
      </w:r>
      <w:r>
        <w:rPr>
          <w:rFonts w:ascii="Rockwell" w:hAnsi="Rockwell"/>
          <w:szCs w:val="20"/>
          <w:lang w:val="en-US"/>
        </w:rPr>
        <w:t>Because the allowed vibration modes are quantized, it can only give up energy corresponding to the energy difference between the allowed vibration modes. It can for instance go from the 3</w:t>
      </w:r>
      <w:r w:rsidRPr="00AD161E">
        <w:rPr>
          <w:rFonts w:ascii="Rockwell" w:hAnsi="Rockwell"/>
          <w:szCs w:val="20"/>
          <w:vertAlign w:val="superscript"/>
          <w:lang w:val="en-US"/>
        </w:rPr>
        <w:t>rd</w:t>
      </w:r>
      <w:r>
        <w:rPr>
          <w:rFonts w:ascii="Rockwell" w:hAnsi="Rockwell"/>
          <w:szCs w:val="20"/>
          <w:lang w:val="en-US"/>
        </w:rPr>
        <w:t xml:space="preserve"> vibration mode to the 2</w:t>
      </w:r>
      <w:r w:rsidRPr="00AD161E">
        <w:rPr>
          <w:rFonts w:ascii="Rockwell" w:hAnsi="Rockwell"/>
          <w:szCs w:val="20"/>
          <w:vertAlign w:val="superscript"/>
          <w:lang w:val="en-US"/>
        </w:rPr>
        <w:t>nd</w:t>
      </w:r>
      <w:r>
        <w:rPr>
          <w:rFonts w:ascii="Rockwell" w:hAnsi="Rockwell"/>
          <w:szCs w:val="20"/>
          <w:lang w:val="en-US"/>
        </w:rPr>
        <w:t>, from the 4</w:t>
      </w:r>
      <w:r w:rsidRPr="00AD161E">
        <w:rPr>
          <w:rFonts w:ascii="Rockwell" w:hAnsi="Rockwell"/>
          <w:szCs w:val="20"/>
          <w:vertAlign w:val="superscript"/>
          <w:lang w:val="en-US"/>
        </w:rPr>
        <w:t>th</w:t>
      </w:r>
      <w:r>
        <w:rPr>
          <w:rFonts w:ascii="Rockwell" w:hAnsi="Rockwell"/>
          <w:szCs w:val="20"/>
          <w:lang w:val="en-US"/>
        </w:rPr>
        <w:t xml:space="preserve"> to the 2</w:t>
      </w:r>
      <w:r w:rsidRPr="00AD161E">
        <w:rPr>
          <w:rFonts w:ascii="Rockwell" w:hAnsi="Rockwell"/>
          <w:szCs w:val="20"/>
          <w:vertAlign w:val="superscript"/>
          <w:lang w:val="en-US"/>
        </w:rPr>
        <w:t>nd</w:t>
      </w:r>
      <w:r>
        <w:rPr>
          <w:rFonts w:ascii="Rockwell" w:hAnsi="Rockwell"/>
          <w:szCs w:val="20"/>
          <w:lang w:val="en-US"/>
        </w:rPr>
        <w:t xml:space="preserve"> or from the 5</w:t>
      </w:r>
      <w:r w:rsidRPr="00AD161E">
        <w:rPr>
          <w:rFonts w:ascii="Rockwell" w:hAnsi="Rockwell"/>
          <w:szCs w:val="20"/>
          <w:vertAlign w:val="superscript"/>
          <w:lang w:val="en-US"/>
        </w:rPr>
        <w:t>th</w:t>
      </w:r>
      <w:r>
        <w:rPr>
          <w:rFonts w:ascii="Rockwell" w:hAnsi="Rockwell"/>
          <w:szCs w:val="20"/>
          <w:lang w:val="en-US"/>
        </w:rPr>
        <w:t xml:space="preserve"> to the 2</w:t>
      </w:r>
      <w:r w:rsidRPr="00AD161E">
        <w:rPr>
          <w:rFonts w:ascii="Rockwell" w:hAnsi="Rockwell"/>
          <w:szCs w:val="20"/>
          <w:vertAlign w:val="superscript"/>
          <w:lang w:val="en-US"/>
        </w:rPr>
        <w:t>nd</w:t>
      </w:r>
      <w:r>
        <w:rPr>
          <w:rFonts w:ascii="Rockwell" w:hAnsi="Rockwell"/>
          <w:szCs w:val="20"/>
          <w:lang w:val="en-US"/>
        </w:rPr>
        <w:t xml:space="preserve">. </w:t>
      </w:r>
      <w:r w:rsidRPr="00ED5073">
        <w:rPr>
          <w:rFonts w:ascii="Rockwell" w:hAnsi="Rockwell"/>
          <w:szCs w:val="20"/>
          <w:lang w:val="en-US"/>
        </w:rPr>
        <w:t xml:space="preserve">During such a transition the electrons gives away an energy </w:t>
      </w:r>
      <w:r>
        <w:rPr>
          <w:rFonts w:ascii="Tahoma" w:hAnsi="Tahoma" w:cs="Tahoma"/>
          <w:szCs w:val="20"/>
        </w:rPr>
        <w:t>Δ</w:t>
      </w:r>
      <w:r w:rsidRPr="00ED5073">
        <w:rPr>
          <w:rFonts w:ascii="Rockwell" w:hAnsi="Rockwell"/>
          <w:szCs w:val="20"/>
          <w:lang w:val="en-US"/>
        </w:rPr>
        <w:t>E</w:t>
      </w:r>
      <w:r>
        <w:rPr>
          <w:rFonts w:ascii="Rockwell" w:hAnsi="Rockwell"/>
          <w:szCs w:val="20"/>
          <w:lang w:val="en-US"/>
        </w:rPr>
        <w:t xml:space="preserve"> which is radiated in the form of a vibration of the electromagnetic field: an electromagnetic wave (i.e. light). </w:t>
      </w:r>
      <w:r w:rsidRPr="009B1403">
        <w:rPr>
          <w:rFonts w:ascii="Rockwell" w:hAnsi="Rockwell"/>
          <w:szCs w:val="20"/>
          <w:lang w:val="en-US"/>
        </w:rPr>
        <w:t>The more energy is radiated, the higher the frequency is of the emitted light.</w:t>
      </w:r>
      <w:r>
        <w:rPr>
          <w:rFonts w:ascii="Rockwell" w:hAnsi="Rockwell"/>
          <w:szCs w:val="20"/>
          <w:lang w:val="en-US"/>
        </w:rPr>
        <w:t xml:space="preserve"> </w:t>
      </w:r>
      <w:r w:rsidRPr="009B1403">
        <w:rPr>
          <w:rFonts w:ascii="Rockwell" w:hAnsi="Rockwell"/>
          <w:szCs w:val="20"/>
          <w:lang w:val="en-US"/>
        </w:rPr>
        <w:t>Indeed, Max Planck discovered that the energy of the electromagnetic wave is proportional to its frequency, according to</w:t>
      </w:r>
      <w:r>
        <w:rPr>
          <w:noProof/>
          <w:lang w:eastAsia="nl-BE"/>
        </w:rPr>
        <w:drawing>
          <wp:anchor distT="0" distB="0" distL="114300" distR="114300" simplePos="0" relativeHeight="251665408" behindDoc="0" locked="0" layoutInCell="1" allowOverlap="1" wp14:anchorId="720537C8" wp14:editId="4D39E7CB">
            <wp:simplePos x="0" y="0"/>
            <wp:positionH relativeFrom="column">
              <wp:posOffset>-70485</wp:posOffset>
            </wp:positionH>
            <wp:positionV relativeFrom="paragraph">
              <wp:posOffset>22225</wp:posOffset>
            </wp:positionV>
            <wp:extent cx="3487420" cy="1842135"/>
            <wp:effectExtent l="0" t="0" r="0" b="571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rotWithShape="1">
                    <a:blip r:embed="rId39">
                      <a:extLst>
                        <a:ext uri="{28A0092B-C50C-407E-A947-70E740481C1C}">
                          <a14:useLocalDpi xmlns:a14="http://schemas.microsoft.com/office/drawing/2010/main" val="0"/>
                        </a:ext>
                      </a:extLst>
                    </a:blip>
                    <a:srcRect l="13679" t="23096" r="8318" b="22111"/>
                    <a:stretch/>
                  </pic:blipFill>
                  <pic:spPr bwMode="auto">
                    <a:xfrm>
                      <a:off x="0" y="0"/>
                      <a:ext cx="3487420" cy="184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0ED" w:rsidRDefault="006370ED" w:rsidP="006370ED">
      <w:pPr>
        <w:spacing w:after="120"/>
        <w:jc w:val="both"/>
        <w:rPr>
          <w:rFonts w:ascii="Rockwell" w:hAnsi="Rockwell"/>
          <w:szCs w:val="20"/>
        </w:rPr>
      </w:pPr>
      <m:oMathPara>
        <m:oMath>
          <m:r>
            <m:rPr>
              <m:sty m:val="p"/>
            </m:rPr>
            <w:rPr>
              <w:rFonts w:ascii="Cambria Math" w:hAnsi="Cambria Math"/>
            </w:rPr>
            <m:t>Δ</m:t>
          </m:r>
          <m:r>
            <w:rPr>
              <w:rFonts w:ascii="Cambria Math" w:hAnsi="Cambria Math"/>
            </w:rPr>
            <m:t>E=h∙f</m:t>
          </m:r>
        </m:oMath>
      </m:oMathPara>
    </w:p>
    <w:p w:rsidR="006370ED" w:rsidRPr="00AB1DB8" w:rsidRDefault="006370ED" w:rsidP="006370ED">
      <w:pPr>
        <w:spacing w:after="120"/>
        <w:rPr>
          <w:rFonts w:ascii="Rockwell" w:hAnsi="Rockwell"/>
          <w:lang w:val="en-US"/>
        </w:rPr>
      </w:pPr>
      <w:r w:rsidRPr="00AB1DB8">
        <w:rPr>
          <w:rFonts w:ascii="Rockwell" w:hAnsi="Rockwell"/>
          <w:lang w:val="en-US"/>
        </w:rPr>
        <w:t>Here h is a very small constant of proportionality which is known as Planck’s constant (he discovered it in 1900)</w:t>
      </w:r>
    </w:p>
    <w:p w:rsidR="006370ED" w:rsidRDefault="006370ED" w:rsidP="006370ED">
      <w:pPr>
        <w:spacing w:after="120"/>
        <w:jc w:val="both"/>
        <w:rPr>
          <w:rFonts w:ascii="Rockwell" w:hAnsi="Rockwell"/>
        </w:rPr>
      </w:pPr>
      <m:oMathPara>
        <m:oMath>
          <m:r>
            <w:rPr>
              <w:rFonts w:ascii="Cambria Math" w:eastAsiaTheme="minorEastAsia" w:hAnsi="Cambria Math"/>
            </w:rPr>
            <m:t>h=6,6260693∙</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-34</m:t>
              </m:r>
            </m:sup>
          </m:sSup>
          <m:r>
            <w:rPr>
              <w:rFonts w:ascii="Cambria Math" w:eastAsiaTheme="minorEastAsia" w:hAnsi="Cambria Math"/>
            </w:rPr>
            <m:t>Js</m:t>
          </m:r>
        </m:oMath>
      </m:oMathPara>
    </w:p>
    <w:p w:rsidR="006370ED" w:rsidRDefault="006370ED" w:rsidP="006370ED">
      <w:pPr>
        <w:spacing w:after="120"/>
        <w:rPr>
          <w:rFonts w:ascii="Rockwell" w:hAnsi="Rockwell"/>
          <w:lang w:val="en-US"/>
        </w:rPr>
      </w:pPr>
      <w:r w:rsidRPr="007B6548">
        <w:rPr>
          <w:rFonts w:ascii="Rockwell" w:hAnsi="Rockwell"/>
          <w:lang w:val="en-US"/>
        </w:rPr>
        <w:t>The energy packet emitted</w:t>
      </w:r>
      <w:r>
        <w:rPr>
          <w:rFonts w:ascii="Rockwell" w:hAnsi="Rockwell"/>
          <w:lang w:val="en-US"/>
        </w:rPr>
        <w:t xml:space="preserve"> by the electron is transmit</w:t>
      </w:r>
      <w:r w:rsidRPr="007B6548">
        <w:rPr>
          <w:rFonts w:ascii="Rockwell" w:hAnsi="Rockwell"/>
          <w:lang w:val="en-US"/>
        </w:rPr>
        <w:t xml:space="preserve">ted as an electromagnetic wave of energy h.f. </w:t>
      </w:r>
      <w:r>
        <w:rPr>
          <w:rFonts w:ascii="Rockwell" w:hAnsi="Rockwell"/>
          <w:lang w:val="en-US"/>
        </w:rPr>
        <w:t>Because the colo</w:t>
      </w:r>
      <w:r w:rsidRPr="007B6548">
        <w:rPr>
          <w:rFonts w:ascii="Rockwell" w:hAnsi="Rockwell"/>
          <w:lang w:val="en-US"/>
        </w:rPr>
        <w:t>r of light is determined by its frequency, it is eventually the transition of the el</w:t>
      </w:r>
      <w:r>
        <w:rPr>
          <w:rFonts w:ascii="Rockwell" w:hAnsi="Rockwell"/>
          <w:lang w:val="en-US"/>
        </w:rPr>
        <w:t>ectron that determines the colo</w:t>
      </w:r>
      <w:r w:rsidRPr="007B6548">
        <w:rPr>
          <w:rFonts w:ascii="Rockwell" w:hAnsi="Rockwell"/>
          <w:lang w:val="en-US"/>
        </w:rPr>
        <w:t>r of the emitted light.</w:t>
      </w:r>
    </w:p>
    <w:p w:rsidR="006370ED" w:rsidRPr="00E246D6" w:rsidRDefault="006370ED" w:rsidP="006370ED">
      <w:pPr>
        <w:spacing w:after="120"/>
        <w:rPr>
          <w:rFonts w:ascii="Rockwell" w:hAnsi="Rockwell"/>
          <w:lang w:val="en-US"/>
        </w:rPr>
      </w:pPr>
      <w:r>
        <w:rPr>
          <w:rFonts w:ascii="Rockwell" w:hAnsi="Rockwell"/>
          <w:lang w:val="en-US"/>
        </w:rPr>
        <w:t>If the electron goes from its 3</w:t>
      </w:r>
      <w:r w:rsidRPr="00F706CB">
        <w:rPr>
          <w:rFonts w:ascii="Rockwell" w:hAnsi="Rockwell"/>
          <w:vertAlign w:val="superscript"/>
          <w:lang w:val="en-US"/>
        </w:rPr>
        <w:t>rd</w:t>
      </w:r>
      <w:r>
        <w:rPr>
          <w:rFonts w:ascii="Rockwell" w:hAnsi="Rockwell"/>
          <w:lang w:val="en-US"/>
        </w:rPr>
        <w:t xml:space="preserve"> vibration mode to its 2</w:t>
      </w:r>
      <w:r w:rsidRPr="00F706CB">
        <w:rPr>
          <w:rFonts w:ascii="Rockwell" w:hAnsi="Rockwell"/>
          <w:vertAlign w:val="superscript"/>
          <w:lang w:val="en-US"/>
        </w:rPr>
        <w:t>nd</w:t>
      </w:r>
      <w:r>
        <w:rPr>
          <w:rFonts w:ascii="Rockwell" w:hAnsi="Rockwell"/>
          <w:lang w:val="en-US"/>
        </w:rPr>
        <w:t xml:space="preserve"> mode, only a small amount of energy is emitted: a red photon is emitted. </w:t>
      </w:r>
      <w:r w:rsidRPr="00E246D6">
        <w:rPr>
          <w:rFonts w:ascii="Rockwell" w:hAnsi="Rockwell"/>
          <w:lang w:val="en-US"/>
        </w:rPr>
        <w:t>The f of red light is relatively (low/high).</w:t>
      </w:r>
    </w:p>
    <w:p w:rsidR="006370ED" w:rsidRDefault="006370ED" w:rsidP="006370ED">
      <w:pPr>
        <w:spacing w:after="120"/>
        <w:rPr>
          <w:rFonts w:ascii="Rockwell" w:hAnsi="Rockwell"/>
          <w:lang w:val="en-US"/>
        </w:rPr>
      </w:pPr>
      <w:r w:rsidRPr="001763A2">
        <w:rPr>
          <w:rFonts w:ascii="Rockwell" w:hAnsi="Rockwell"/>
          <w:lang w:val="en-US"/>
        </w:rPr>
        <w:t>Going from the 4th to its 2nd mode a larger amount of energy is</w:t>
      </w:r>
      <w:r>
        <w:rPr>
          <w:rFonts w:ascii="Rockwell" w:hAnsi="Rockwell"/>
          <w:lang w:val="en-US"/>
        </w:rPr>
        <w:t xml:space="preserve"> emitted, creating a turquoise photon.</w:t>
      </w:r>
    </w:p>
    <w:p w:rsidR="006370ED" w:rsidRDefault="006370ED" w:rsidP="006370ED">
      <w:pPr>
        <w:spacing w:after="120"/>
        <w:rPr>
          <w:rFonts w:ascii="Rockwell" w:hAnsi="Rockwell"/>
          <w:lang w:val="en-US"/>
        </w:rPr>
      </w:pPr>
      <w:r>
        <w:rPr>
          <w:rFonts w:ascii="Rockwell" w:hAnsi="Rockwell"/>
          <w:lang w:val="en-US"/>
        </w:rPr>
        <w:t>The transition from its 5</w:t>
      </w:r>
      <w:r w:rsidRPr="008B3DE8">
        <w:rPr>
          <w:rFonts w:ascii="Rockwell" w:hAnsi="Rockwell"/>
          <w:vertAlign w:val="superscript"/>
          <w:lang w:val="en-US"/>
        </w:rPr>
        <w:t>th</w:t>
      </w:r>
      <w:r>
        <w:rPr>
          <w:rFonts w:ascii="Rockwell" w:hAnsi="Rockwell"/>
          <w:lang w:val="en-US"/>
        </w:rPr>
        <w:t xml:space="preserve"> mode to its 2</w:t>
      </w:r>
      <w:r w:rsidRPr="008B3DE8">
        <w:rPr>
          <w:rFonts w:ascii="Rockwell" w:hAnsi="Rockwell"/>
          <w:vertAlign w:val="superscript"/>
          <w:lang w:val="en-US"/>
        </w:rPr>
        <w:t>nd</w:t>
      </w:r>
      <w:r>
        <w:rPr>
          <w:rFonts w:ascii="Rockwell" w:hAnsi="Rockwell"/>
          <w:lang w:val="en-US"/>
        </w:rPr>
        <w:t xml:space="preserve"> corresponds to an even larger energy and radiates a blue-violet photon.</w:t>
      </w:r>
    </w:p>
    <w:p w:rsidR="006370ED" w:rsidRPr="00E246D6" w:rsidRDefault="006370ED" w:rsidP="006370ED">
      <w:pPr>
        <w:spacing w:after="120"/>
        <w:rPr>
          <w:rFonts w:ascii="Rockwell" w:hAnsi="Rockwell"/>
          <w:lang w:val="en-US"/>
        </w:rPr>
      </w:pPr>
      <w:r w:rsidRPr="006E60EF">
        <w:rPr>
          <w:rFonts w:ascii="Rockwell" w:hAnsi="Rockwell"/>
          <w:lang w:val="en-US"/>
        </w:rPr>
        <w:t>The energy transitions can correspond to very small or very large amounts of energy such that we cannot observe the emitted phot</w:t>
      </w:r>
      <w:r>
        <w:rPr>
          <w:rFonts w:ascii="Rockwell" w:hAnsi="Rockwell"/>
          <w:lang w:val="en-US"/>
        </w:rPr>
        <w:t>ons with our eyes. The electron emits for instance photons in the infrared or in the UV range of the electromagnetic spectrum.</w:t>
      </w:r>
    </w:p>
    <w:p w:rsidR="006370ED" w:rsidRDefault="006370ED" w:rsidP="006370ED">
      <w:pPr>
        <w:spacing w:after="120"/>
        <w:jc w:val="both"/>
        <w:rPr>
          <w:rFonts w:ascii="Rockwell" w:hAnsi="Rockwell"/>
          <w:szCs w:val="20"/>
          <w:lang w:val="en-US"/>
        </w:rPr>
      </w:pPr>
      <w:r w:rsidRPr="00A56F28">
        <w:rPr>
          <w:rFonts w:ascii="Rockwell" w:hAnsi="Rockwell"/>
          <w:szCs w:val="20"/>
          <w:lang w:val="en-US"/>
        </w:rPr>
        <w:lastRenderedPageBreak/>
        <w:t xml:space="preserve">In this way the quantum atomic model can accurately predict and explain the existence of the discrete spectral lines. </w:t>
      </w:r>
      <w:r>
        <w:rPr>
          <w:rFonts w:ascii="Rockwell" w:hAnsi="Rockwell"/>
          <w:szCs w:val="20"/>
          <w:lang w:val="en-US"/>
        </w:rPr>
        <w:t>The assumption that particles such as electrons, protons, neutrons and even whole molecules also behave like waves turned out to be a fundamental property of nature.</w:t>
      </w:r>
    </w:p>
    <w:p w:rsidR="006370ED" w:rsidRPr="006D1F6F" w:rsidRDefault="006370ED" w:rsidP="006370ED">
      <w:pPr>
        <w:spacing w:after="120"/>
        <w:jc w:val="both"/>
        <w:rPr>
          <w:rFonts w:ascii="Rockwell" w:hAnsi="Rockwell"/>
          <w:szCs w:val="20"/>
          <w:lang w:val="en-US"/>
        </w:rPr>
      </w:pPr>
      <w:r>
        <w:rPr>
          <w:rFonts w:ascii="Rockwell" w:hAnsi="Rockwell"/>
          <w:szCs w:val="20"/>
          <w:lang w:val="en-US"/>
        </w:rPr>
        <w:t>In learning station 7 we will calculate the wavelength of the emitted photons up to 4 decimals using de Broglie’s quantum model.</w:t>
      </w:r>
      <w:r w:rsidRPr="006D1F6F">
        <w:rPr>
          <w:rFonts w:ascii="Rockwell" w:hAnsi="Rockwell"/>
          <w:szCs w:val="20"/>
          <w:lang w:val="en-US"/>
        </w:rPr>
        <w:t xml:space="preserve"> </w:t>
      </w:r>
    </w:p>
    <w:p w:rsidR="006370ED" w:rsidRPr="00002B38" w:rsidRDefault="006370ED" w:rsidP="006370ED">
      <w:pPr>
        <w:spacing w:after="120"/>
        <w:jc w:val="both"/>
        <w:rPr>
          <w:rFonts w:ascii="Rockwell" w:hAnsi="Rockwell"/>
          <w:szCs w:val="20"/>
          <w:lang w:val="en-US"/>
        </w:rPr>
      </w:pPr>
      <w:r w:rsidRPr="00002B38">
        <w:rPr>
          <w:rFonts w:ascii="Rockwell" w:hAnsi="Rockwell"/>
          <w:szCs w:val="20"/>
          <w:lang w:val="en-US"/>
        </w:rPr>
        <w:t>Why does each element have different spectral lines?</w:t>
      </w:r>
    </w:p>
    <w:p w:rsidR="006370ED" w:rsidRPr="00E246D6" w:rsidRDefault="006370ED" w:rsidP="006370ED">
      <w:pPr>
        <w:spacing w:after="120"/>
        <w:ind w:left="708"/>
        <w:rPr>
          <w:rFonts w:ascii="Rockwell" w:hAnsi="Rockwell"/>
          <w:szCs w:val="20"/>
          <w:lang w:val="en-US"/>
        </w:rPr>
      </w:pPr>
      <w:r w:rsidRPr="00BB2304">
        <w:rPr>
          <w:rFonts w:ascii="Rockwell" w:hAnsi="Rockwell"/>
          <w:lang w:val="en-US"/>
        </w:rPr>
        <w:t xml:space="preserve">Each element has its own “ladder” of energy levels where transitions can occur. Each gas has its own </w:t>
      </w:r>
      <w:r w:rsidRPr="00BB2304">
        <w:rPr>
          <w:rFonts w:ascii="Rockwell" w:hAnsi="Rockwell"/>
          <w:b/>
          <w:lang w:val="en-US"/>
        </w:rPr>
        <w:t>spectral lines because the energy levels of the electrons are different for every element</w:t>
      </w:r>
      <w:r w:rsidRPr="00BB2304">
        <w:rPr>
          <w:rFonts w:ascii="Rockwell" w:hAnsi="Rockwell"/>
          <w:lang w:val="en-US"/>
        </w:rPr>
        <w:t>.</w:t>
      </w:r>
    </w:p>
    <w:p w:rsidR="006370ED" w:rsidRPr="00E246D6" w:rsidRDefault="006370ED" w:rsidP="006370ED">
      <w:pPr>
        <w:spacing w:after="120"/>
        <w:jc w:val="both"/>
        <w:rPr>
          <w:rFonts w:ascii="Rockwell" w:hAnsi="Rockwell"/>
          <w:szCs w:val="20"/>
          <w:lang w:val="en-US"/>
        </w:rPr>
      </w:pPr>
    </w:p>
    <w:p w:rsidR="006370ED" w:rsidRPr="00755E54" w:rsidRDefault="006370ED" w:rsidP="006370ED">
      <w:pPr>
        <w:rPr>
          <w:rFonts w:ascii="Rockwell" w:hAnsi="Rockwell"/>
          <w:b/>
          <w:lang w:val="en-US"/>
        </w:rPr>
      </w:pPr>
      <w:r w:rsidRPr="00755E54">
        <w:rPr>
          <w:rFonts w:ascii="Rockwell" w:hAnsi="Rockwell"/>
          <w:b/>
          <w:lang w:val="en-US"/>
        </w:rPr>
        <w:t>PART 2: EXPERIMENT</w:t>
      </w:r>
    </w:p>
    <w:p w:rsidR="006370ED" w:rsidRPr="006601C5" w:rsidRDefault="006370ED" w:rsidP="006370ED">
      <w:pPr>
        <w:pStyle w:val="Kop2"/>
        <w:jc w:val="center"/>
        <w:rPr>
          <w:rFonts w:ascii="Rockwell" w:hAnsi="Rockwell"/>
          <w:sz w:val="24"/>
          <w:szCs w:val="24"/>
          <w:lang w:val="en-US"/>
        </w:rPr>
      </w:pPr>
      <w:r w:rsidRPr="00692665">
        <w:rPr>
          <w:rFonts w:ascii="Rockwell" w:hAnsi="Rockwell"/>
          <w:sz w:val="24"/>
          <w:szCs w:val="24"/>
          <w:lang w:val="en-US"/>
        </w:rPr>
        <w:t xml:space="preserve">Determine the wavelengths of the </w:t>
      </w:r>
      <w:r>
        <w:rPr>
          <w:rFonts w:ascii="Rockwell" w:hAnsi="Rockwell"/>
          <w:sz w:val="24"/>
          <w:szCs w:val="24"/>
          <w:lang w:val="en-US"/>
        </w:rPr>
        <w:t>discrete emission lines of He</w:t>
      </w:r>
    </w:p>
    <w:p w:rsidR="006370ED" w:rsidRPr="006601C5" w:rsidRDefault="006370ED" w:rsidP="006370ED">
      <w:pPr>
        <w:spacing w:after="120"/>
        <w:jc w:val="both"/>
        <w:rPr>
          <w:rFonts w:ascii="Rockwell" w:hAnsi="Rockwell"/>
          <w:szCs w:val="20"/>
          <w:lang w:val="en-US"/>
        </w:rPr>
      </w:pPr>
    </w:p>
    <w:p w:rsidR="006370ED" w:rsidRDefault="006370ED" w:rsidP="006370ED">
      <w:pPr>
        <w:spacing w:after="120"/>
        <w:jc w:val="both"/>
        <w:rPr>
          <w:rFonts w:ascii="Rockwell" w:hAnsi="Rockwell"/>
          <w:szCs w:val="20"/>
          <w:lang w:val="en-US"/>
        </w:rPr>
      </w:pPr>
      <w:r w:rsidRPr="006601C5">
        <w:rPr>
          <w:rFonts w:ascii="Rockwell" w:hAnsi="Rockwell"/>
          <w:szCs w:val="20"/>
          <w:lang w:val="en-US"/>
        </w:rPr>
        <w:t>In this experiment we will measure the discrete wavelengths of He.</w:t>
      </w:r>
    </w:p>
    <w:p w:rsidR="006370ED" w:rsidRPr="00523C3A" w:rsidRDefault="006370ED" w:rsidP="006370ED">
      <w:pPr>
        <w:spacing w:after="120"/>
        <w:rPr>
          <w:rFonts w:ascii="Rockwell" w:hAnsi="Rockwell"/>
          <w:szCs w:val="20"/>
          <w:lang w:val="en-US"/>
        </w:rPr>
      </w:pPr>
      <w:r w:rsidRPr="00523C3A">
        <w:rPr>
          <w:rFonts w:ascii="Rockwell" w:hAnsi="Rockwell"/>
          <w:lang w:val="en-US"/>
        </w:rPr>
        <w:br/>
        <w:t xml:space="preserve">It is not possible to determine the constituent colors of light with the naked eye. A spectrometer separates a light beam into its constituent colors (using a prism), so that the different wavelengths can be observed separately. </w:t>
      </w:r>
      <w:r w:rsidRPr="00CC537C">
        <w:rPr>
          <w:rFonts w:ascii="Rockwell" w:hAnsi="Rockwell"/>
          <w:lang w:val="en-US"/>
        </w:rPr>
        <w:t xml:space="preserve">The lines are projected on a scale which is calibrated so that it can be </w:t>
      </w:r>
      <w:r>
        <w:rPr>
          <w:rFonts w:ascii="Rockwell" w:hAnsi="Rockwell"/>
          <w:lang w:val="en-US"/>
        </w:rPr>
        <w:t>read out in nanometers. In this way the different wavelengths of the spectral lines are determined.</w:t>
      </w:r>
      <w:r>
        <w:rPr>
          <w:rFonts w:ascii="Rockwell" w:hAnsi="Rockwell"/>
          <w:noProof/>
          <w:lang w:eastAsia="nl-BE"/>
        </w:rPr>
        <w:drawing>
          <wp:anchor distT="0" distB="0" distL="114300" distR="114300" simplePos="0" relativeHeight="251667456" behindDoc="0" locked="0" layoutInCell="1" allowOverlap="1" wp14:anchorId="417E4591" wp14:editId="243F97F4">
            <wp:simplePos x="0" y="0"/>
            <wp:positionH relativeFrom="column">
              <wp:posOffset>3810</wp:posOffset>
            </wp:positionH>
            <wp:positionV relativeFrom="paragraph">
              <wp:posOffset>377825</wp:posOffset>
            </wp:positionV>
            <wp:extent cx="2880995" cy="1214120"/>
            <wp:effectExtent l="0" t="0" r="0" b="508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995"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0ED" w:rsidRPr="00386B75" w:rsidRDefault="00603F3B" w:rsidP="00603F3B">
      <w:pPr>
        <w:spacing w:after="120"/>
        <w:rPr>
          <w:rFonts w:ascii="Rockwell" w:hAnsi="Rockwell"/>
          <w:szCs w:val="20"/>
          <w:lang w:val="en-US"/>
        </w:rPr>
      </w:pPr>
      <w:r>
        <w:rPr>
          <w:noProof/>
        </w:rPr>
        <mc:AlternateContent>
          <mc:Choice Requires="wps">
            <w:drawing>
              <wp:anchor distT="0" distB="0" distL="114300" distR="114300" simplePos="0" relativeHeight="251670528" behindDoc="0" locked="0" layoutInCell="1" allowOverlap="1" wp14:anchorId="271F4E6E" wp14:editId="77109984">
                <wp:simplePos x="0" y="0"/>
                <wp:positionH relativeFrom="column">
                  <wp:posOffset>-4445</wp:posOffset>
                </wp:positionH>
                <wp:positionV relativeFrom="paragraph">
                  <wp:posOffset>2983865</wp:posOffset>
                </wp:positionV>
                <wp:extent cx="3514725"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514725" cy="635"/>
                        </a:xfrm>
                        <a:prstGeom prst="rect">
                          <a:avLst/>
                        </a:prstGeom>
                        <a:solidFill>
                          <a:prstClr val="white"/>
                        </a:solidFill>
                        <a:ln>
                          <a:noFill/>
                        </a:ln>
                        <a:effectLst/>
                      </wps:spPr>
                      <wps:txbx>
                        <w:txbxContent>
                          <w:p w:rsidR="00603F3B" w:rsidRPr="00D56693" w:rsidRDefault="00603F3B" w:rsidP="00603F3B">
                            <w:pPr>
                              <w:pStyle w:val="Bijschrift0"/>
                              <w:rPr>
                                <w:rFonts w:ascii="Rockwell" w:hAnsi="Rockwell"/>
                                <w:noProof/>
                              </w:rPr>
                            </w:pPr>
                            <w:r>
                              <w:t>Spectrometer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1F4E6E" id="_x0000_t202" coordsize="21600,21600" o:spt="202" path="m,l,21600r21600,l21600,xe">
                <v:stroke joinstyle="miter"/>
                <v:path gradientshapeok="t" o:connecttype="rect"/>
              </v:shapetype>
              <v:shape id="Tekstvak 1" o:spid="_x0000_s1026" type="#_x0000_t202" style="position:absolute;margin-left:-.35pt;margin-top:234.95pt;width:276.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" stroked="f">
                <v:textbox style="mso-fit-shape-to-text:t" inset="0,0,0,0">
                  <w:txbxContent>
                    <w:p w:rsidR="00603F3B" w:rsidRPr="00D56693" w:rsidRDefault="00603F3B" w:rsidP="00603F3B">
                      <w:pPr>
                        <w:pStyle w:val="Bijschrift0"/>
                        <w:rPr>
                          <w:rFonts w:ascii="Rockwell" w:hAnsi="Rockwell"/>
                          <w:noProof/>
                        </w:rPr>
                      </w:pPr>
                      <w:r>
                        <w:t>Spectrometer</w:t>
                      </w:r>
                    </w:p>
                  </w:txbxContent>
                </v:textbox>
                <w10:wrap type="square"/>
              </v:shape>
            </w:pict>
          </mc:Fallback>
        </mc:AlternateContent>
      </w:r>
      <w:r w:rsidR="00386B75" w:rsidRPr="00C07413">
        <w:rPr>
          <w:rFonts w:ascii="Rockwell" w:hAnsi="Rockwell"/>
          <w:noProof/>
          <w:lang w:eastAsia="nl-BE"/>
        </w:rPr>
        <w:drawing>
          <wp:anchor distT="0" distB="0" distL="114300" distR="114300" simplePos="0" relativeHeight="251674624" behindDoc="0" locked="0" layoutInCell="1" allowOverlap="1" wp14:anchorId="6181B786" wp14:editId="486A7608">
            <wp:simplePos x="0" y="0"/>
            <wp:positionH relativeFrom="column">
              <wp:posOffset>-4445</wp:posOffset>
            </wp:positionH>
            <wp:positionV relativeFrom="paragraph">
              <wp:posOffset>583565</wp:posOffset>
            </wp:positionV>
            <wp:extent cx="3514725" cy="234315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ectroscoopCD"/>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514725" cy="2343150"/>
                    </a:xfrm>
                    <a:prstGeom prst="rect">
                      <a:avLst/>
                    </a:prstGeom>
                    <a:noFill/>
                  </pic:spPr>
                </pic:pic>
              </a:graphicData>
            </a:graphic>
            <wp14:sizeRelH relativeFrom="margin">
              <wp14:pctWidth>0</wp14:pctWidth>
            </wp14:sizeRelH>
            <wp14:sizeRelV relativeFrom="margin">
              <wp14:pctHeight>0</wp14:pctHeight>
            </wp14:sizeRelV>
          </wp:anchor>
        </w:drawing>
      </w:r>
      <w:r w:rsidR="006370ED" w:rsidRPr="00CD3AEE">
        <w:rPr>
          <w:rFonts w:ascii="Rockwell" w:hAnsi="Rockwell"/>
          <w:szCs w:val="20"/>
          <w:lang w:val="en-US"/>
        </w:rPr>
        <w:t xml:space="preserve">The He sits in a tube which can be placed </w:t>
      </w:r>
      <w:r w:rsidR="006370ED">
        <w:rPr>
          <w:rFonts w:ascii="Rockwell" w:hAnsi="Rockwell"/>
          <w:szCs w:val="20"/>
          <w:lang w:val="en-US"/>
        </w:rPr>
        <w:t xml:space="preserve">in </w:t>
      </w:r>
      <w:r w:rsidR="006370ED" w:rsidRPr="00CD3AEE">
        <w:rPr>
          <w:rFonts w:ascii="Rockwell" w:hAnsi="Rockwell"/>
          <w:szCs w:val="20"/>
          <w:lang w:val="en-US"/>
        </w:rPr>
        <w:t>high voltage.</w:t>
      </w:r>
      <w:r w:rsidR="006370ED" w:rsidRPr="00E246D6">
        <w:rPr>
          <w:i/>
          <w:lang w:val="en-US"/>
        </w:rPr>
        <w:br/>
      </w:r>
      <w:r w:rsidR="006370ED" w:rsidRPr="00E246D6">
        <w:rPr>
          <w:i/>
          <w:lang w:val="en-US"/>
        </w:rPr>
        <w:br/>
      </w:r>
      <w:r w:rsidR="006370ED" w:rsidRPr="00E246D6">
        <w:rPr>
          <w:i/>
          <w:lang w:val="en-US"/>
        </w:rPr>
        <w:br/>
      </w:r>
      <w:r w:rsidR="006370ED" w:rsidRPr="00E246D6">
        <w:rPr>
          <w:i/>
          <w:lang w:val="en-US"/>
        </w:rPr>
        <w:br/>
      </w:r>
      <w:r w:rsidR="006370ED" w:rsidRPr="00E246D6">
        <w:rPr>
          <w:i/>
          <w:lang w:val="en-US"/>
        </w:rPr>
        <w:br/>
      </w:r>
      <w:r w:rsidR="006370ED" w:rsidRPr="00E246D6">
        <w:rPr>
          <w:i/>
          <w:lang w:val="en-US"/>
        </w:rPr>
        <w:br/>
      </w:r>
    </w:p>
    <w:p w:rsidR="006370ED" w:rsidRPr="00386B75" w:rsidRDefault="006370ED" w:rsidP="006370ED">
      <w:pPr>
        <w:spacing w:after="120"/>
        <w:jc w:val="both"/>
        <w:rPr>
          <w:rFonts w:ascii="Rockwell" w:hAnsi="Rockwell"/>
          <w:b/>
          <w:lang w:val="en-US"/>
        </w:rPr>
      </w:pPr>
    </w:p>
    <w:p w:rsidR="006370ED" w:rsidRPr="00386B75" w:rsidRDefault="0073660D" w:rsidP="006370ED">
      <w:pPr>
        <w:rPr>
          <w:rFonts w:ascii="Rockwell" w:hAnsi="Rockwell"/>
          <w:b/>
          <w:lang w:val="en-US"/>
        </w:rPr>
      </w:pPr>
      <w:bookmarkStart w:id="0" w:name="_GoBack"/>
      <w:r w:rsidRPr="0073660D">
        <w:rPr>
          <w:rFonts w:ascii="Rockwell" w:hAnsi="Rockwell"/>
          <w:sz w:val="16"/>
          <w:szCs w:val="16"/>
          <w:lang w:val="en-US"/>
        </w:rPr>
        <w:t xml:space="preserve">http://labs.physics.dur.ac.uk/level1/projects/spectrometer.php </w:t>
      </w:r>
      <w:bookmarkEnd w:id="0"/>
      <w:r w:rsidR="006370ED" w:rsidRPr="00386B75">
        <w:rPr>
          <w:rFonts w:ascii="Rockwell" w:hAnsi="Rockwell"/>
          <w:b/>
          <w:lang w:val="en-US"/>
        </w:rPr>
        <w:br w:type="page"/>
      </w:r>
      <w:r w:rsidR="006370ED" w:rsidRPr="00386B75">
        <w:rPr>
          <w:rFonts w:ascii="Rockwell" w:hAnsi="Rockwell"/>
          <w:b/>
          <w:lang w:val="en-US"/>
        </w:rPr>
        <w:lastRenderedPageBreak/>
        <w:t>Method:</w:t>
      </w:r>
    </w:p>
    <w:p w:rsidR="006370ED" w:rsidRPr="00EF5431" w:rsidRDefault="006370ED" w:rsidP="006370ED">
      <w:pPr>
        <w:pStyle w:val="Lijstalinea"/>
        <w:numPr>
          <w:ilvl w:val="0"/>
          <w:numId w:val="5"/>
        </w:numPr>
        <w:spacing w:after="120"/>
        <w:rPr>
          <w:rFonts w:ascii="Rockwell" w:hAnsi="Rockwell"/>
          <w:lang w:val="en-US"/>
        </w:rPr>
      </w:pPr>
      <w:r w:rsidRPr="00EF5431">
        <w:rPr>
          <w:rFonts w:ascii="Rockwell" w:hAnsi="Rockwell"/>
          <w:noProof/>
          <w:lang w:val="en-US" w:eastAsia="nl-BE"/>
        </w:rPr>
        <w:t>Turn the source of the lamp on (wait a minute for the lamp to warm up)</w:t>
      </w:r>
    </w:p>
    <w:p w:rsidR="006370ED" w:rsidRPr="0040495D" w:rsidRDefault="006370ED" w:rsidP="006370ED">
      <w:pPr>
        <w:pStyle w:val="Lijstalinea"/>
        <w:numPr>
          <w:ilvl w:val="0"/>
          <w:numId w:val="5"/>
        </w:numPr>
        <w:spacing w:after="120"/>
        <w:rPr>
          <w:rFonts w:ascii="Rockwell" w:hAnsi="Rockwell"/>
          <w:lang w:val="en-US"/>
        </w:rPr>
      </w:pPr>
      <w:r w:rsidRPr="0040495D">
        <w:rPr>
          <w:rFonts w:ascii="Rockwell" w:hAnsi="Rockwell"/>
          <w:lang w:val="en-US"/>
        </w:rPr>
        <w:t>Look through the eyepiece at all the spectral lines of He</w:t>
      </w:r>
    </w:p>
    <w:p w:rsidR="006370ED" w:rsidRPr="00897C66" w:rsidRDefault="006370ED" w:rsidP="006370ED">
      <w:pPr>
        <w:pStyle w:val="Lijstalinea"/>
        <w:numPr>
          <w:ilvl w:val="0"/>
          <w:numId w:val="5"/>
        </w:numPr>
        <w:spacing w:after="120"/>
        <w:rPr>
          <w:rFonts w:ascii="Rockwell" w:hAnsi="Rockwell"/>
          <w:lang w:val="en-US"/>
        </w:rPr>
      </w:pPr>
      <w:r w:rsidRPr="00897C66">
        <w:rPr>
          <w:rFonts w:ascii="Rockwell" w:hAnsi="Rockwell"/>
          <w:lang w:val="en-US"/>
        </w:rPr>
        <w:t xml:space="preserve">Move the eyepiece left and right </w:t>
      </w:r>
      <w:r>
        <w:rPr>
          <w:rFonts w:ascii="Rockwell" w:hAnsi="Rockwell"/>
          <w:lang w:val="en-US"/>
        </w:rPr>
        <w:t>to</w:t>
      </w:r>
      <w:r w:rsidRPr="00897C66">
        <w:rPr>
          <w:rFonts w:ascii="Rockwell" w:hAnsi="Rockwell"/>
          <w:lang w:val="en-US"/>
        </w:rPr>
        <w:t xml:space="preserve"> </w:t>
      </w:r>
      <w:r>
        <w:rPr>
          <w:rFonts w:ascii="Rockwell" w:hAnsi="Rockwell"/>
          <w:lang w:val="en-US"/>
        </w:rPr>
        <w:t>b</w:t>
      </w:r>
      <w:r w:rsidRPr="00897C66">
        <w:rPr>
          <w:rFonts w:ascii="Rockwell" w:hAnsi="Rockwell"/>
          <w:lang w:val="en-US"/>
        </w:rPr>
        <w:t>e able to see all the lines</w:t>
      </w:r>
    </w:p>
    <w:p w:rsidR="006370ED" w:rsidRDefault="006370ED" w:rsidP="006370ED">
      <w:pPr>
        <w:pStyle w:val="Lijstalinea"/>
        <w:numPr>
          <w:ilvl w:val="0"/>
          <w:numId w:val="5"/>
        </w:numPr>
        <w:spacing w:after="120"/>
        <w:rPr>
          <w:rFonts w:ascii="Rockwell" w:hAnsi="Rockwell"/>
        </w:rPr>
      </w:pPr>
      <w:r w:rsidRPr="00D968CA">
        <w:rPr>
          <w:rFonts w:ascii="Rockwell" w:hAnsi="Rockwell"/>
          <w:lang w:val="en-US"/>
        </w:rPr>
        <w:t xml:space="preserve">Write down the position of the lines on the scale. </w:t>
      </w:r>
      <w:r>
        <w:rPr>
          <w:rFonts w:ascii="Rockwell" w:hAnsi="Rockwell"/>
          <w:lang w:val="en-US"/>
        </w:rPr>
        <w:t>The scale itself is projected in the eyepiece using a lamp. Turn on the source of the lamp.</w:t>
      </w:r>
      <w:r>
        <w:rPr>
          <w:rFonts w:ascii="Rockwell" w:hAnsi="Rockwell"/>
          <w:noProof/>
          <w:lang w:eastAsia="nl-BE"/>
        </w:rPr>
        <w:drawing>
          <wp:anchor distT="0" distB="0" distL="114300" distR="114300" simplePos="0" relativeHeight="251668480" behindDoc="0" locked="0" layoutInCell="1" allowOverlap="1" wp14:anchorId="36B54209" wp14:editId="62B3174D">
            <wp:simplePos x="0" y="0"/>
            <wp:positionH relativeFrom="column">
              <wp:posOffset>5095240</wp:posOffset>
            </wp:positionH>
            <wp:positionV relativeFrom="paragraph">
              <wp:posOffset>-60960</wp:posOffset>
            </wp:positionV>
            <wp:extent cx="861060" cy="645795"/>
            <wp:effectExtent l="0" t="0" r="0"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1060" cy="645795"/>
                    </a:xfrm>
                    <a:prstGeom prst="rect">
                      <a:avLst/>
                    </a:prstGeom>
                    <a:noFill/>
                  </pic:spPr>
                </pic:pic>
              </a:graphicData>
            </a:graphic>
            <wp14:sizeRelH relativeFrom="page">
              <wp14:pctWidth>0</wp14:pctWidth>
            </wp14:sizeRelH>
            <wp14:sizeRelV relativeFrom="page">
              <wp14:pctHeight>0</wp14:pctHeight>
            </wp14:sizeRelV>
          </wp:anchor>
        </w:drawing>
      </w:r>
    </w:p>
    <w:p w:rsidR="006370ED" w:rsidRDefault="006370ED" w:rsidP="006370ED">
      <w:pPr>
        <w:pStyle w:val="Lijstalinea"/>
        <w:numPr>
          <w:ilvl w:val="0"/>
          <w:numId w:val="5"/>
        </w:numPr>
        <w:spacing w:after="120"/>
        <w:rPr>
          <w:rFonts w:ascii="Rockwell" w:hAnsi="Rockwell"/>
        </w:rPr>
      </w:pPr>
      <w:r>
        <w:rPr>
          <w:rFonts w:ascii="Rockwell" w:hAnsi="Rockwell"/>
        </w:rPr>
        <w:t>Fill in the table</w:t>
      </w:r>
    </w:p>
    <w:p w:rsidR="006370ED" w:rsidRPr="00ED4505" w:rsidRDefault="006370ED" w:rsidP="006370ED">
      <w:pPr>
        <w:pStyle w:val="Lijstalinea"/>
        <w:numPr>
          <w:ilvl w:val="0"/>
          <w:numId w:val="5"/>
        </w:numPr>
        <w:spacing w:after="120"/>
        <w:rPr>
          <w:rFonts w:ascii="Rockwell" w:hAnsi="Rockwell"/>
        </w:rPr>
      </w:pPr>
      <w:r w:rsidRPr="00E246D6">
        <w:rPr>
          <w:rFonts w:ascii="Rockwell" w:hAnsi="Rockwell"/>
          <w:lang w:val="en-US"/>
        </w:rPr>
        <w:t xml:space="preserve">Write the corresponding wavelength in nanometer using the calibration graph for your spectrometer. </w:t>
      </w:r>
      <w:r>
        <w:rPr>
          <w:rFonts w:ascii="Rockwell" w:hAnsi="Rockwell"/>
        </w:rPr>
        <w:t>The spectrometers are labeled.</w:t>
      </w:r>
      <w:r w:rsidRPr="00ED4505">
        <w:rPr>
          <w:rFonts w:ascii="Rockwell" w:hAnsi="Rockwell"/>
        </w:rPr>
        <w:t xml:space="preserve"> </w:t>
      </w:r>
    </w:p>
    <w:p w:rsidR="006370ED" w:rsidRDefault="006370ED" w:rsidP="006370ED">
      <w:pPr>
        <w:spacing w:after="120"/>
        <w:jc w:val="both"/>
        <w:rPr>
          <w:rFonts w:ascii="Rockwell" w:hAnsi="Rockwell"/>
        </w:rPr>
      </w:pPr>
      <w:r>
        <w:rPr>
          <w:rFonts w:ascii="Rockwell" w:hAnsi="Rockwell"/>
        </w:rPr>
        <w:t>Measurements:</w:t>
      </w:r>
    </w:p>
    <w:p w:rsidR="006370ED" w:rsidRDefault="006370ED" w:rsidP="006370ED">
      <w:pPr>
        <w:spacing w:after="120"/>
        <w:jc w:val="both"/>
        <w:rPr>
          <w:rFonts w:ascii="Rockwell" w:hAnsi="Rockwell"/>
          <w:b/>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1768"/>
        <w:gridCol w:w="1869"/>
        <w:gridCol w:w="2184"/>
        <w:gridCol w:w="1575"/>
      </w:tblGrid>
      <w:tr w:rsidR="006370ED" w:rsidRPr="00E246D6" w:rsidTr="00635A21">
        <w:trPr>
          <w:jc w:val="center"/>
        </w:trPr>
        <w:tc>
          <w:tcPr>
            <w:tcW w:w="1768" w:type="dxa"/>
          </w:tcPr>
          <w:p w:rsidR="006370ED" w:rsidRPr="00BE0FA0" w:rsidRDefault="006370ED" w:rsidP="00635A21">
            <w:pPr>
              <w:jc w:val="center"/>
              <w:rPr>
                <w:rFonts w:ascii="Arial" w:hAnsi="Arial" w:cs="Arial"/>
                <w:sz w:val="20"/>
                <w:szCs w:val="20"/>
              </w:rPr>
            </w:pPr>
            <w:r>
              <w:rPr>
                <w:rFonts w:ascii="Arial" w:hAnsi="Arial" w:cs="Arial"/>
                <w:sz w:val="20"/>
                <w:szCs w:val="20"/>
              </w:rPr>
              <w:t>Color of the line</w:t>
            </w:r>
          </w:p>
        </w:tc>
        <w:tc>
          <w:tcPr>
            <w:tcW w:w="1869" w:type="dxa"/>
          </w:tcPr>
          <w:p w:rsidR="006370ED" w:rsidRPr="00E246D6" w:rsidRDefault="006370ED" w:rsidP="00635A21">
            <w:pPr>
              <w:jc w:val="center"/>
              <w:rPr>
                <w:rFonts w:ascii="Arial" w:hAnsi="Arial" w:cs="Arial"/>
                <w:sz w:val="20"/>
                <w:szCs w:val="20"/>
                <w:lang w:val="en-US"/>
              </w:rPr>
            </w:pPr>
            <w:r w:rsidRPr="00E246D6">
              <w:rPr>
                <w:rFonts w:ascii="Arial" w:hAnsi="Arial" w:cs="Arial"/>
                <w:sz w:val="20"/>
                <w:szCs w:val="20"/>
                <w:lang w:val="en-US"/>
              </w:rPr>
              <w:t>Relative intensity</w:t>
            </w:r>
            <w:r w:rsidRPr="00E246D6">
              <w:rPr>
                <w:rFonts w:ascii="Arial" w:hAnsi="Arial" w:cs="Arial"/>
                <w:sz w:val="20"/>
                <w:szCs w:val="20"/>
                <w:lang w:val="en-US"/>
              </w:rPr>
              <w:br/>
              <w:t>(1=weak, 3= very strong)</w:t>
            </w:r>
          </w:p>
        </w:tc>
        <w:tc>
          <w:tcPr>
            <w:tcW w:w="2184" w:type="dxa"/>
          </w:tcPr>
          <w:p w:rsidR="006370ED" w:rsidRPr="00BE0FA0" w:rsidRDefault="006370ED" w:rsidP="00635A21">
            <w:pPr>
              <w:jc w:val="center"/>
              <w:rPr>
                <w:rFonts w:ascii="Arial" w:hAnsi="Arial" w:cs="Arial"/>
                <w:sz w:val="20"/>
                <w:szCs w:val="20"/>
              </w:rPr>
            </w:pPr>
            <w:r>
              <w:rPr>
                <w:rFonts w:ascii="Arial" w:hAnsi="Arial" w:cs="Arial"/>
                <w:sz w:val="20"/>
                <w:szCs w:val="20"/>
              </w:rPr>
              <w:t>Position on scale</w:t>
            </w:r>
            <w:r w:rsidRPr="00BE0FA0">
              <w:rPr>
                <w:rFonts w:ascii="Arial" w:hAnsi="Arial" w:cs="Arial"/>
                <w:sz w:val="20"/>
                <w:szCs w:val="20"/>
              </w:rPr>
              <w:t xml:space="preserve"> </w:t>
            </w:r>
          </w:p>
        </w:tc>
        <w:tc>
          <w:tcPr>
            <w:tcW w:w="1575" w:type="dxa"/>
          </w:tcPr>
          <w:p w:rsidR="006370ED" w:rsidRPr="00D968CA" w:rsidRDefault="006370ED" w:rsidP="00635A21">
            <w:pPr>
              <w:jc w:val="center"/>
              <w:rPr>
                <w:rFonts w:ascii="Arial" w:hAnsi="Arial" w:cs="Arial"/>
                <w:sz w:val="20"/>
                <w:szCs w:val="20"/>
                <w:lang w:val="en-US"/>
              </w:rPr>
            </w:pPr>
            <w:r w:rsidRPr="00E246D6">
              <w:rPr>
                <w:rFonts w:ascii="Arial" w:hAnsi="Arial" w:cs="Arial"/>
                <w:sz w:val="20"/>
                <w:szCs w:val="20"/>
                <w:lang w:val="en-US"/>
              </w:rPr>
              <w:t xml:space="preserve">Wavelength </w:t>
            </w:r>
            <w:r w:rsidRPr="00BE0FA0">
              <w:rPr>
                <w:rFonts w:ascii="Arial" w:hAnsi="Arial" w:cs="Arial"/>
                <w:i/>
                <w:sz w:val="20"/>
                <w:szCs w:val="20"/>
              </w:rPr>
              <w:t>λ</w:t>
            </w:r>
            <w:r w:rsidRPr="00E246D6">
              <w:rPr>
                <w:rFonts w:ascii="Arial" w:hAnsi="Arial" w:cs="Arial"/>
                <w:sz w:val="20"/>
                <w:szCs w:val="20"/>
                <w:lang w:val="en-US"/>
              </w:rPr>
              <w:t xml:space="preserve"> (nm)</w:t>
            </w:r>
            <w:r w:rsidRPr="00E246D6">
              <w:rPr>
                <w:rFonts w:ascii="Arial" w:hAnsi="Arial" w:cs="Arial"/>
                <w:sz w:val="20"/>
                <w:szCs w:val="20"/>
                <w:lang w:val="en-US"/>
              </w:rPr>
              <w:br/>
            </w:r>
            <w:r w:rsidRPr="00E246D6">
              <w:rPr>
                <w:rFonts w:ascii="Arial" w:hAnsi="Arial" w:cs="Arial"/>
                <w:sz w:val="16"/>
                <w:szCs w:val="16"/>
                <w:lang w:val="en-US"/>
              </w:rPr>
              <w:t>(Use the cal</w:t>
            </w:r>
            <w:r w:rsidRPr="00D968CA">
              <w:rPr>
                <w:rFonts w:ascii="Arial" w:hAnsi="Arial" w:cs="Arial"/>
                <w:sz w:val="16"/>
                <w:szCs w:val="16"/>
                <w:lang w:val="en-US"/>
              </w:rPr>
              <w:t>ibration graph of the spectrometer)</w:t>
            </w:r>
          </w:p>
        </w:tc>
      </w:tr>
      <w:tr w:rsidR="006370ED" w:rsidRPr="00BE0FA0" w:rsidTr="00635A21">
        <w:trPr>
          <w:jc w:val="center"/>
        </w:trPr>
        <w:tc>
          <w:tcPr>
            <w:tcW w:w="1768" w:type="dxa"/>
          </w:tcPr>
          <w:p w:rsidR="006370ED" w:rsidRPr="003A3EDB" w:rsidRDefault="006370ED" w:rsidP="00635A21">
            <w:pPr>
              <w:jc w:val="center"/>
              <w:rPr>
                <w:rFonts w:ascii="Arial" w:hAnsi="Arial" w:cs="Arial"/>
                <w:sz w:val="20"/>
                <w:szCs w:val="20"/>
                <w:lang w:val="en-US"/>
              </w:rPr>
            </w:pPr>
            <w:r w:rsidRPr="003A3EDB">
              <w:rPr>
                <w:rFonts w:ascii="Arial" w:hAnsi="Arial" w:cs="Arial"/>
                <w:sz w:val="20"/>
                <w:szCs w:val="20"/>
                <w:lang w:val="en-US"/>
              </w:rPr>
              <w:t>Red</w:t>
            </w:r>
          </w:p>
          <w:p w:rsidR="006370ED" w:rsidRPr="003A3EDB" w:rsidRDefault="006370ED" w:rsidP="00635A21">
            <w:pPr>
              <w:jc w:val="center"/>
              <w:rPr>
                <w:rFonts w:ascii="Arial" w:hAnsi="Arial" w:cs="Arial"/>
                <w:sz w:val="20"/>
                <w:szCs w:val="20"/>
                <w:lang w:val="en-US"/>
              </w:rPr>
            </w:pPr>
            <w:r w:rsidRPr="003A3EDB">
              <w:rPr>
                <w:rFonts w:ascii="Arial" w:hAnsi="Arial" w:cs="Arial"/>
                <w:sz w:val="20"/>
                <w:szCs w:val="20"/>
                <w:lang w:val="en-US"/>
              </w:rPr>
              <w:t>Red</w:t>
            </w:r>
          </w:p>
          <w:p w:rsidR="006370ED" w:rsidRPr="003A3EDB" w:rsidRDefault="006370ED" w:rsidP="00635A21">
            <w:pPr>
              <w:jc w:val="center"/>
              <w:rPr>
                <w:rFonts w:ascii="Arial" w:hAnsi="Arial" w:cs="Arial"/>
                <w:sz w:val="20"/>
                <w:szCs w:val="20"/>
                <w:lang w:val="en-US"/>
              </w:rPr>
            </w:pPr>
            <w:r w:rsidRPr="003A3EDB">
              <w:rPr>
                <w:rFonts w:ascii="Arial" w:hAnsi="Arial" w:cs="Arial"/>
                <w:sz w:val="20"/>
                <w:szCs w:val="20"/>
                <w:lang w:val="en-US"/>
              </w:rPr>
              <w:t>Yellow</w:t>
            </w:r>
          </w:p>
          <w:p w:rsidR="006370ED" w:rsidRPr="003A3EDB" w:rsidRDefault="006370ED" w:rsidP="00635A21">
            <w:pPr>
              <w:jc w:val="center"/>
              <w:rPr>
                <w:rFonts w:ascii="Arial" w:hAnsi="Arial" w:cs="Arial"/>
                <w:sz w:val="20"/>
                <w:szCs w:val="20"/>
                <w:lang w:val="en-US"/>
              </w:rPr>
            </w:pPr>
            <w:r w:rsidRPr="003A3EDB">
              <w:rPr>
                <w:rFonts w:ascii="Arial" w:hAnsi="Arial" w:cs="Arial"/>
                <w:sz w:val="20"/>
                <w:szCs w:val="20"/>
                <w:lang w:val="en-US"/>
              </w:rPr>
              <w:t>Green</w:t>
            </w:r>
          </w:p>
          <w:p w:rsidR="006370ED" w:rsidRPr="003A3EDB" w:rsidRDefault="006370ED" w:rsidP="00635A21">
            <w:pPr>
              <w:jc w:val="center"/>
              <w:rPr>
                <w:rFonts w:ascii="Arial" w:hAnsi="Arial" w:cs="Arial"/>
                <w:sz w:val="20"/>
                <w:szCs w:val="20"/>
                <w:lang w:val="en-US"/>
              </w:rPr>
            </w:pPr>
            <w:r w:rsidRPr="003A3EDB">
              <w:rPr>
                <w:rFonts w:ascii="Arial" w:hAnsi="Arial" w:cs="Arial"/>
                <w:sz w:val="20"/>
                <w:szCs w:val="20"/>
                <w:lang w:val="en-US"/>
              </w:rPr>
              <w:t>Green</w:t>
            </w:r>
          </w:p>
          <w:p w:rsidR="006370ED" w:rsidRPr="003A3EDB" w:rsidRDefault="006370ED" w:rsidP="00635A21">
            <w:pPr>
              <w:jc w:val="center"/>
              <w:rPr>
                <w:rFonts w:ascii="Arial" w:hAnsi="Arial" w:cs="Arial"/>
                <w:sz w:val="20"/>
                <w:szCs w:val="20"/>
                <w:lang w:val="en-US"/>
              </w:rPr>
            </w:pPr>
            <w:r w:rsidRPr="003A3EDB">
              <w:rPr>
                <w:rFonts w:ascii="Arial" w:hAnsi="Arial" w:cs="Arial"/>
                <w:sz w:val="20"/>
                <w:szCs w:val="20"/>
                <w:lang w:val="en-US"/>
              </w:rPr>
              <w:t>Green-blue</w:t>
            </w:r>
          </w:p>
          <w:p w:rsidR="006370ED" w:rsidRPr="00BE0FA0" w:rsidRDefault="006370ED" w:rsidP="00635A21">
            <w:pPr>
              <w:jc w:val="center"/>
              <w:rPr>
                <w:rFonts w:ascii="Arial" w:hAnsi="Arial" w:cs="Arial"/>
                <w:sz w:val="20"/>
                <w:szCs w:val="20"/>
              </w:rPr>
            </w:pPr>
            <w:r w:rsidRPr="00BE0FA0">
              <w:rPr>
                <w:rFonts w:ascii="Arial" w:hAnsi="Arial" w:cs="Arial"/>
                <w:sz w:val="20"/>
                <w:szCs w:val="20"/>
              </w:rPr>
              <w:t>Violet</w:t>
            </w:r>
          </w:p>
          <w:p w:rsidR="006370ED" w:rsidRPr="00BE0FA0" w:rsidRDefault="006370ED" w:rsidP="00635A21">
            <w:pPr>
              <w:jc w:val="center"/>
              <w:rPr>
                <w:rFonts w:ascii="Arial" w:hAnsi="Arial" w:cs="Arial"/>
                <w:sz w:val="20"/>
                <w:szCs w:val="20"/>
              </w:rPr>
            </w:pPr>
            <w:r w:rsidRPr="00BE0FA0">
              <w:rPr>
                <w:rFonts w:ascii="Arial" w:hAnsi="Arial" w:cs="Arial"/>
                <w:sz w:val="20"/>
                <w:szCs w:val="20"/>
              </w:rPr>
              <w:t>Violet</w:t>
            </w:r>
          </w:p>
          <w:p w:rsidR="006370ED" w:rsidRPr="00BE0FA0" w:rsidRDefault="006370ED" w:rsidP="00635A21">
            <w:pPr>
              <w:jc w:val="center"/>
              <w:rPr>
                <w:rFonts w:ascii="Arial" w:hAnsi="Arial" w:cs="Arial"/>
                <w:sz w:val="20"/>
                <w:szCs w:val="20"/>
              </w:rPr>
            </w:pPr>
            <w:r>
              <w:rPr>
                <w:rFonts w:ascii="Arial" w:hAnsi="Arial" w:cs="Arial"/>
                <w:sz w:val="20"/>
                <w:szCs w:val="20"/>
              </w:rPr>
              <w:t xml:space="preserve"> </w:t>
            </w:r>
          </w:p>
          <w:p w:rsidR="006370ED" w:rsidRPr="00BE0FA0" w:rsidRDefault="006370ED" w:rsidP="00635A21">
            <w:pPr>
              <w:jc w:val="center"/>
              <w:rPr>
                <w:rFonts w:ascii="Arial" w:hAnsi="Arial" w:cs="Arial"/>
                <w:sz w:val="20"/>
                <w:szCs w:val="20"/>
              </w:rPr>
            </w:pPr>
            <w:r>
              <w:rPr>
                <w:rFonts w:ascii="Arial" w:hAnsi="Arial" w:cs="Arial"/>
                <w:sz w:val="20"/>
                <w:szCs w:val="20"/>
              </w:rPr>
              <w:t xml:space="preserve"> </w:t>
            </w:r>
          </w:p>
        </w:tc>
        <w:tc>
          <w:tcPr>
            <w:tcW w:w="1869" w:type="dxa"/>
          </w:tcPr>
          <w:p w:rsidR="006370ED" w:rsidRPr="00BE0FA0" w:rsidRDefault="006370ED" w:rsidP="00635A21">
            <w:pPr>
              <w:jc w:val="center"/>
              <w:rPr>
                <w:rFonts w:ascii="Arial" w:hAnsi="Arial" w:cs="Arial"/>
                <w:sz w:val="20"/>
                <w:szCs w:val="20"/>
              </w:rPr>
            </w:pPr>
            <w:r w:rsidRPr="00BE0FA0">
              <w:rPr>
                <w:rFonts w:ascii="Arial" w:hAnsi="Arial" w:cs="Arial"/>
                <w:sz w:val="20"/>
                <w:szCs w:val="20"/>
              </w:rPr>
              <w:t>1</w:t>
            </w:r>
          </w:p>
          <w:p w:rsidR="006370ED" w:rsidRPr="00BE0FA0" w:rsidRDefault="006370ED" w:rsidP="00635A21">
            <w:pPr>
              <w:jc w:val="center"/>
              <w:rPr>
                <w:rFonts w:ascii="Arial" w:hAnsi="Arial" w:cs="Arial"/>
                <w:sz w:val="20"/>
                <w:szCs w:val="20"/>
              </w:rPr>
            </w:pPr>
            <w:r>
              <w:rPr>
                <w:rFonts w:ascii="Arial" w:hAnsi="Arial" w:cs="Arial"/>
                <w:sz w:val="20"/>
                <w:szCs w:val="20"/>
              </w:rPr>
              <w:t>3</w:t>
            </w:r>
          </w:p>
          <w:p w:rsidR="006370ED" w:rsidRPr="00BE0FA0" w:rsidRDefault="006370ED" w:rsidP="00635A21">
            <w:pPr>
              <w:jc w:val="center"/>
              <w:rPr>
                <w:rFonts w:ascii="Arial" w:hAnsi="Arial" w:cs="Arial"/>
                <w:sz w:val="20"/>
                <w:szCs w:val="20"/>
              </w:rPr>
            </w:pPr>
            <w:r w:rsidRPr="00BE0FA0">
              <w:rPr>
                <w:rFonts w:ascii="Arial" w:hAnsi="Arial" w:cs="Arial"/>
                <w:sz w:val="20"/>
                <w:szCs w:val="20"/>
              </w:rPr>
              <w:t>3</w:t>
            </w:r>
          </w:p>
          <w:p w:rsidR="006370ED" w:rsidRPr="00BE0FA0" w:rsidRDefault="006370ED" w:rsidP="00635A21">
            <w:pPr>
              <w:jc w:val="center"/>
              <w:rPr>
                <w:rFonts w:ascii="Arial" w:hAnsi="Arial" w:cs="Arial"/>
                <w:sz w:val="20"/>
                <w:szCs w:val="20"/>
              </w:rPr>
            </w:pPr>
            <w:r>
              <w:rPr>
                <w:rFonts w:ascii="Arial" w:hAnsi="Arial" w:cs="Arial"/>
                <w:sz w:val="20"/>
                <w:szCs w:val="20"/>
              </w:rPr>
              <w:t>1</w:t>
            </w:r>
          </w:p>
          <w:p w:rsidR="006370ED" w:rsidRPr="00BE0FA0" w:rsidRDefault="006370ED" w:rsidP="00635A21">
            <w:pPr>
              <w:jc w:val="center"/>
              <w:rPr>
                <w:rFonts w:ascii="Arial" w:hAnsi="Arial" w:cs="Arial"/>
                <w:sz w:val="20"/>
                <w:szCs w:val="20"/>
              </w:rPr>
            </w:pPr>
            <w:r w:rsidRPr="00BE0FA0">
              <w:rPr>
                <w:rFonts w:ascii="Arial" w:hAnsi="Arial" w:cs="Arial"/>
                <w:sz w:val="20"/>
                <w:szCs w:val="20"/>
              </w:rPr>
              <w:t>2</w:t>
            </w:r>
          </w:p>
          <w:p w:rsidR="006370ED" w:rsidRPr="00BE0FA0" w:rsidRDefault="006370ED" w:rsidP="00635A21">
            <w:pPr>
              <w:jc w:val="center"/>
              <w:rPr>
                <w:rFonts w:ascii="Arial" w:hAnsi="Arial" w:cs="Arial"/>
                <w:sz w:val="20"/>
                <w:szCs w:val="20"/>
              </w:rPr>
            </w:pPr>
            <w:r w:rsidRPr="00BE0FA0">
              <w:rPr>
                <w:rFonts w:ascii="Arial" w:hAnsi="Arial" w:cs="Arial"/>
                <w:sz w:val="20"/>
                <w:szCs w:val="20"/>
              </w:rPr>
              <w:t>2</w:t>
            </w:r>
          </w:p>
          <w:p w:rsidR="006370ED" w:rsidRPr="00BE0FA0" w:rsidRDefault="006370ED" w:rsidP="00635A21">
            <w:pPr>
              <w:jc w:val="center"/>
              <w:rPr>
                <w:rFonts w:ascii="Arial" w:hAnsi="Arial" w:cs="Arial"/>
                <w:sz w:val="20"/>
                <w:szCs w:val="20"/>
              </w:rPr>
            </w:pPr>
            <w:r>
              <w:rPr>
                <w:rFonts w:ascii="Arial" w:hAnsi="Arial" w:cs="Arial"/>
                <w:sz w:val="20"/>
                <w:szCs w:val="20"/>
              </w:rPr>
              <w:t>1</w:t>
            </w:r>
          </w:p>
          <w:p w:rsidR="006370ED" w:rsidRPr="00BE0FA0" w:rsidRDefault="006370ED" w:rsidP="00635A21">
            <w:pPr>
              <w:jc w:val="center"/>
              <w:rPr>
                <w:rFonts w:ascii="Arial" w:hAnsi="Arial" w:cs="Arial"/>
                <w:sz w:val="20"/>
                <w:szCs w:val="20"/>
              </w:rPr>
            </w:pPr>
            <w:r>
              <w:rPr>
                <w:rFonts w:ascii="Arial" w:hAnsi="Arial" w:cs="Arial"/>
                <w:sz w:val="20"/>
                <w:szCs w:val="20"/>
              </w:rPr>
              <w:t>2</w:t>
            </w:r>
          </w:p>
          <w:p w:rsidR="006370ED" w:rsidRPr="00BE0FA0" w:rsidRDefault="006370ED" w:rsidP="00635A21">
            <w:pPr>
              <w:jc w:val="center"/>
              <w:rPr>
                <w:rFonts w:ascii="Arial" w:hAnsi="Arial" w:cs="Arial"/>
                <w:sz w:val="20"/>
                <w:szCs w:val="20"/>
              </w:rPr>
            </w:pPr>
            <w:r>
              <w:rPr>
                <w:rFonts w:ascii="Arial" w:hAnsi="Arial" w:cs="Arial"/>
                <w:sz w:val="20"/>
                <w:szCs w:val="20"/>
              </w:rPr>
              <w:t xml:space="preserve"> </w:t>
            </w:r>
          </w:p>
          <w:p w:rsidR="006370ED" w:rsidRPr="00BE0FA0" w:rsidRDefault="006370ED" w:rsidP="00635A21">
            <w:pPr>
              <w:jc w:val="center"/>
              <w:rPr>
                <w:rFonts w:ascii="Arial" w:hAnsi="Arial" w:cs="Arial"/>
                <w:sz w:val="20"/>
                <w:szCs w:val="20"/>
              </w:rPr>
            </w:pPr>
            <w:r>
              <w:rPr>
                <w:rFonts w:ascii="Arial" w:hAnsi="Arial" w:cs="Arial"/>
                <w:sz w:val="20"/>
                <w:szCs w:val="20"/>
              </w:rPr>
              <w:t xml:space="preserve"> </w:t>
            </w:r>
          </w:p>
        </w:tc>
        <w:tc>
          <w:tcPr>
            <w:tcW w:w="2184" w:type="dxa"/>
          </w:tcPr>
          <w:p w:rsidR="006370ED" w:rsidRPr="00BE0FA0" w:rsidRDefault="006370ED" w:rsidP="00635A21">
            <w:pPr>
              <w:jc w:val="center"/>
              <w:rPr>
                <w:rFonts w:ascii="Arial" w:hAnsi="Arial" w:cs="Arial"/>
                <w:sz w:val="20"/>
                <w:szCs w:val="20"/>
              </w:rPr>
            </w:pPr>
          </w:p>
        </w:tc>
        <w:tc>
          <w:tcPr>
            <w:tcW w:w="1575" w:type="dxa"/>
          </w:tcPr>
          <w:p w:rsidR="006370ED" w:rsidRPr="00BE0FA0" w:rsidRDefault="006370ED" w:rsidP="00635A21">
            <w:pPr>
              <w:jc w:val="center"/>
              <w:rPr>
                <w:rFonts w:ascii="Arial" w:hAnsi="Arial" w:cs="Arial"/>
                <w:sz w:val="20"/>
                <w:szCs w:val="20"/>
              </w:rPr>
            </w:pPr>
          </w:p>
        </w:tc>
      </w:tr>
    </w:tbl>
    <w:p w:rsidR="006370ED" w:rsidRDefault="006370ED" w:rsidP="006370ED">
      <w:pPr>
        <w:spacing w:after="120"/>
        <w:jc w:val="both"/>
        <w:rPr>
          <w:rFonts w:ascii="Rockwell" w:hAnsi="Rockwell"/>
          <w:b/>
        </w:rPr>
      </w:pPr>
    </w:p>
    <w:p w:rsidR="006370ED" w:rsidRPr="00780535" w:rsidRDefault="006370ED" w:rsidP="006370ED">
      <w:pPr>
        <w:rPr>
          <w:rFonts w:ascii="Rockwell" w:hAnsi="Rockwell"/>
          <w:b/>
        </w:rPr>
      </w:pPr>
    </w:p>
    <w:p w:rsidR="006370ED" w:rsidRDefault="006370ED" w:rsidP="006370ED">
      <w:pPr>
        <w:spacing w:after="120"/>
        <w:jc w:val="both"/>
        <w:rPr>
          <w:rFonts w:ascii="Rockwell" w:hAnsi="Rockwell"/>
          <w:szCs w:val="20"/>
        </w:rPr>
      </w:pPr>
    </w:p>
    <w:p w:rsidR="001D242A" w:rsidRPr="001D242A" w:rsidRDefault="001D242A" w:rsidP="006370ED">
      <w:pPr>
        <w:rPr>
          <w:rFonts w:eastAsiaTheme="minorEastAsia"/>
          <w:lang w:val="en-GB"/>
        </w:rPr>
      </w:pPr>
    </w:p>
    <w:sectPr w:rsidR="001D242A" w:rsidRPr="001D242A" w:rsidSect="000F7CED">
      <w:headerReference w:type="default" r:id="rId43"/>
      <w:footerReference w:type="default" r:id="rId44"/>
      <w:pgSz w:w="11906" w:h="16838"/>
      <w:pgMar w:top="1701"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35D" w:rsidRDefault="0053235D" w:rsidP="0027264F">
      <w:pPr>
        <w:spacing w:after="0" w:line="240" w:lineRule="auto"/>
      </w:pPr>
      <w:r>
        <w:separator/>
      </w:r>
    </w:p>
  </w:endnote>
  <w:endnote w:type="continuationSeparator" w:id="0">
    <w:p w:rsidR="0053235D" w:rsidRDefault="0053235D" w:rsidP="0027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msRmn 10p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85426"/>
      <w:docPartObj>
        <w:docPartGallery w:val="Page Numbers (Bottom of Page)"/>
        <w:docPartUnique/>
      </w:docPartObj>
    </w:sdtPr>
    <w:sdtEndPr>
      <w:rPr>
        <w:i/>
      </w:rPr>
    </w:sdtEndPr>
    <w:sdtContent>
      <w:p w:rsidR="00991491" w:rsidRDefault="00991491" w:rsidP="00E24401">
        <w:pPr>
          <w:pStyle w:val="Voettekst"/>
          <w:rPr>
            <w:i/>
          </w:rPr>
        </w:pPr>
      </w:p>
      <w:p w:rsidR="00991491" w:rsidRPr="004151DA" w:rsidRDefault="0078075D" w:rsidP="00BE3F36">
        <w:pPr>
          <w:pStyle w:val="Voettekst"/>
          <w:rPr>
            <w:i/>
          </w:rPr>
        </w:pPr>
        <w:r>
          <w:rPr>
            <w:noProof/>
            <w:lang w:eastAsia="nl-BE"/>
          </w:rPr>
          <w:drawing>
            <wp:inline distT="0" distB="0" distL="0" distR="0" wp14:anchorId="3A16CA68" wp14:editId="175FC915">
              <wp:extent cx="857250" cy="491613"/>
              <wp:effectExtent l="0" t="0" r="0" b="3810"/>
              <wp:docPr id="14" name="Afbeelding 1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084" cy="498399"/>
                      </a:xfrm>
                      <a:prstGeom prst="rect">
                        <a:avLst/>
                      </a:prstGeom>
                      <a:noFill/>
                      <a:ln>
                        <a:noFill/>
                      </a:ln>
                    </pic:spPr>
                  </pic:pic>
                </a:graphicData>
              </a:graphic>
            </wp:inline>
          </w:drawing>
        </w:r>
        <w:r w:rsidR="00BE3F36">
          <w:rPr>
            <w:i/>
          </w:rPr>
          <w:tab/>
        </w:r>
        <w:r w:rsidR="00BE3F36">
          <w:rPr>
            <w:i/>
          </w:rPr>
          <w:tab/>
        </w:r>
        <w:r w:rsidR="00BE3F36" w:rsidRPr="00BE3F36">
          <w:rPr>
            <w:i/>
            <w:sz w:val="16"/>
            <w:szCs w:val="16"/>
          </w:rPr>
          <w:t>www.quantumspinoff.eu</w:t>
        </w:r>
      </w:p>
    </w:sdtContent>
  </w:sdt>
  <w:p w:rsidR="00991491" w:rsidRDefault="0099149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35D" w:rsidRDefault="0053235D" w:rsidP="0027264F">
      <w:pPr>
        <w:spacing w:after="0" w:line="240" w:lineRule="auto"/>
      </w:pPr>
      <w:r>
        <w:separator/>
      </w:r>
    </w:p>
  </w:footnote>
  <w:footnote w:type="continuationSeparator" w:id="0">
    <w:p w:rsidR="0053235D" w:rsidRDefault="0053235D" w:rsidP="00272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491" w:rsidRDefault="00864781" w:rsidP="00E24401">
    <w:pPr>
      <w:pStyle w:val="Voettekst"/>
      <w:ind w:left="3960" w:firstLine="4536"/>
      <w:jc w:val="center"/>
    </w:pPr>
    <w:r>
      <w:fldChar w:fldCharType="begin"/>
    </w:r>
    <w:r>
      <w:instrText>PAGE   \* MERGEFORMAT</w:instrText>
    </w:r>
    <w:r>
      <w:fldChar w:fldCharType="separate"/>
    </w:r>
    <w:r w:rsidR="0073660D" w:rsidRPr="0073660D">
      <w:rPr>
        <w:noProof/>
        <w:lang w:val="nl-NL"/>
      </w:rPr>
      <w:t>8</w:t>
    </w:r>
    <w:r>
      <w:rPr>
        <w:noProof/>
        <w:lang w:val="nl-NL"/>
      </w:rPr>
      <w:fldChar w:fldCharType="end"/>
    </w:r>
  </w:p>
  <w:p w:rsidR="00991491" w:rsidRPr="00BE3F36" w:rsidRDefault="00BE3F36" w:rsidP="00E24401">
    <w:pPr>
      <w:pStyle w:val="Koptekst"/>
      <w:rPr>
        <w:lang w:val="en-GB"/>
      </w:rPr>
    </w:pPr>
    <w:r w:rsidRPr="00BE3F36">
      <w:rPr>
        <w:i/>
        <w:lang w:val="en-GB"/>
      </w:rPr>
      <w:t xml:space="preserve">Hands-On Activity: </w:t>
    </w:r>
    <w:r w:rsidR="001C6720">
      <w:rPr>
        <w:i/>
        <w:lang w:val="en-GB"/>
      </w:rPr>
      <w:t>Discrete emission spectra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6681"/>
    <w:multiLevelType w:val="hybridMultilevel"/>
    <w:tmpl w:val="BAFA999A"/>
    <w:lvl w:ilvl="0" w:tplc="BFA0F554">
      <w:start w:val="1"/>
      <w:numFmt w:val="lowerLetter"/>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3247305"/>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3DA4CD7"/>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9A508C6"/>
    <w:multiLevelType w:val="hybridMultilevel"/>
    <w:tmpl w:val="88FCC3B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36F62A99"/>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90538A4"/>
    <w:multiLevelType w:val="hybridMultilevel"/>
    <w:tmpl w:val="27900EF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3AB0448B"/>
    <w:multiLevelType w:val="hybridMultilevel"/>
    <w:tmpl w:val="783634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3B7C3E8E"/>
    <w:multiLevelType w:val="multilevel"/>
    <w:tmpl w:val="3990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783FC4"/>
    <w:multiLevelType w:val="hybridMultilevel"/>
    <w:tmpl w:val="24B0E644"/>
    <w:lvl w:ilvl="0" w:tplc="0409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AE86703"/>
    <w:multiLevelType w:val="hybridMultilevel"/>
    <w:tmpl w:val="515EE06E"/>
    <w:lvl w:ilvl="0" w:tplc="BCBAA5C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500A526F"/>
    <w:multiLevelType w:val="hybridMultilevel"/>
    <w:tmpl w:val="F760C6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54BF651E"/>
    <w:multiLevelType w:val="hybridMultilevel"/>
    <w:tmpl w:val="B0E4D07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74426831"/>
    <w:multiLevelType w:val="hybridMultilevel"/>
    <w:tmpl w:val="C764DC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9"/>
  </w:num>
  <w:num w:numId="3">
    <w:abstractNumId w:val="10"/>
  </w:num>
  <w:num w:numId="4">
    <w:abstractNumId w:val="2"/>
  </w:num>
  <w:num w:numId="5">
    <w:abstractNumId w:val="11"/>
  </w:num>
  <w:num w:numId="6">
    <w:abstractNumId w:val="12"/>
  </w:num>
  <w:num w:numId="7">
    <w:abstractNumId w:val="1"/>
  </w:num>
  <w:num w:numId="8">
    <w:abstractNumId w:val="5"/>
  </w:num>
  <w:num w:numId="9">
    <w:abstractNumId w:val="6"/>
  </w:num>
  <w:num w:numId="10">
    <w:abstractNumId w:val="3"/>
  </w:num>
  <w:num w:numId="11">
    <w:abstractNumId w:val="4"/>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64E"/>
    <w:rsid w:val="00037E6B"/>
    <w:rsid w:val="0004099F"/>
    <w:rsid w:val="000679F5"/>
    <w:rsid w:val="000857D8"/>
    <w:rsid w:val="0008696C"/>
    <w:rsid w:val="00090643"/>
    <w:rsid w:val="000967FF"/>
    <w:rsid w:val="000A0323"/>
    <w:rsid w:val="000A1AB0"/>
    <w:rsid w:val="000A764E"/>
    <w:rsid w:val="000F7CED"/>
    <w:rsid w:val="0012347F"/>
    <w:rsid w:val="00140715"/>
    <w:rsid w:val="00153527"/>
    <w:rsid w:val="001768E1"/>
    <w:rsid w:val="00186E37"/>
    <w:rsid w:val="001C185B"/>
    <w:rsid w:val="001C6720"/>
    <w:rsid w:val="001D242A"/>
    <w:rsid w:val="002160EF"/>
    <w:rsid w:val="0025393A"/>
    <w:rsid w:val="0027264F"/>
    <w:rsid w:val="00274CF8"/>
    <w:rsid w:val="002825E5"/>
    <w:rsid w:val="002A2580"/>
    <w:rsid w:val="002C4075"/>
    <w:rsid w:val="002D38CC"/>
    <w:rsid w:val="00311504"/>
    <w:rsid w:val="00324B37"/>
    <w:rsid w:val="00344F0D"/>
    <w:rsid w:val="00355280"/>
    <w:rsid w:val="00386B75"/>
    <w:rsid w:val="003943A1"/>
    <w:rsid w:val="003B7F96"/>
    <w:rsid w:val="0044198F"/>
    <w:rsid w:val="004428F6"/>
    <w:rsid w:val="00453DEE"/>
    <w:rsid w:val="00470E3A"/>
    <w:rsid w:val="004940CB"/>
    <w:rsid w:val="00494D93"/>
    <w:rsid w:val="004A1620"/>
    <w:rsid w:val="004C5474"/>
    <w:rsid w:val="004F2215"/>
    <w:rsid w:val="0050032E"/>
    <w:rsid w:val="0051314E"/>
    <w:rsid w:val="0053235D"/>
    <w:rsid w:val="00532401"/>
    <w:rsid w:val="005609A4"/>
    <w:rsid w:val="005703C2"/>
    <w:rsid w:val="00576860"/>
    <w:rsid w:val="00576DB9"/>
    <w:rsid w:val="005B6451"/>
    <w:rsid w:val="005F05BC"/>
    <w:rsid w:val="005F0A9B"/>
    <w:rsid w:val="00603F3B"/>
    <w:rsid w:val="006370ED"/>
    <w:rsid w:val="00644985"/>
    <w:rsid w:val="00694CF1"/>
    <w:rsid w:val="006A30C4"/>
    <w:rsid w:val="006C1B30"/>
    <w:rsid w:val="006D4067"/>
    <w:rsid w:val="0073660D"/>
    <w:rsid w:val="007547B8"/>
    <w:rsid w:val="0078075D"/>
    <w:rsid w:val="0078252E"/>
    <w:rsid w:val="00785802"/>
    <w:rsid w:val="007A71AB"/>
    <w:rsid w:val="007A76B6"/>
    <w:rsid w:val="007D361D"/>
    <w:rsid w:val="007D4280"/>
    <w:rsid w:val="00802A92"/>
    <w:rsid w:val="008202B7"/>
    <w:rsid w:val="00864781"/>
    <w:rsid w:val="008A4634"/>
    <w:rsid w:val="008B2D1F"/>
    <w:rsid w:val="008C27B0"/>
    <w:rsid w:val="008C5A09"/>
    <w:rsid w:val="008D0BBF"/>
    <w:rsid w:val="008D575A"/>
    <w:rsid w:val="008F2F24"/>
    <w:rsid w:val="009551B3"/>
    <w:rsid w:val="00991491"/>
    <w:rsid w:val="009A7FE1"/>
    <w:rsid w:val="009C30A7"/>
    <w:rsid w:val="009E50FA"/>
    <w:rsid w:val="009F1B91"/>
    <w:rsid w:val="009F4BE9"/>
    <w:rsid w:val="009F4E37"/>
    <w:rsid w:val="00A24A98"/>
    <w:rsid w:val="00A6100D"/>
    <w:rsid w:val="00A65364"/>
    <w:rsid w:val="00A854D3"/>
    <w:rsid w:val="00AC60E0"/>
    <w:rsid w:val="00AE2B5E"/>
    <w:rsid w:val="00AF1783"/>
    <w:rsid w:val="00B3444B"/>
    <w:rsid w:val="00B53A52"/>
    <w:rsid w:val="00B5573F"/>
    <w:rsid w:val="00B85DAE"/>
    <w:rsid w:val="00BB4CFF"/>
    <w:rsid w:val="00BC2ACB"/>
    <w:rsid w:val="00BE3F36"/>
    <w:rsid w:val="00BE4CE2"/>
    <w:rsid w:val="00BF24C7"/>
    <w:rsid w:val="00BF75A9"/>
    <w:rsid w:val="00C221B9"/>
    <w:rsid w:val="00C27C49"/>
    <w:rsid w:val="00C310BF"/>
    <w:rsid w:val="00C51ADF"/>
    <w:rsid w:val="00CA0D86"/>
    <w:rsid w:val="00CE5B88"/>
    <w:rsid w:val="00CF084A"/>
    <w:rsid w:val="00D029CC"/>
    <w:rsid w:val="00D04F2A"/>
    <w:rsid w:val="00D134DF"/>
    <w:rsid w:val="00D15CED"/>
    <w:rsid w:val="00D2123E"/>
    <w:rsid w:val="00D22CB0"/>
    <w:rsid w:val="00D72DFB"/>
    <w:rsid w:val="00D82469"/>
    <w:rsid w:val="00DE0BA3"/>
    <w:rsid w:val="00DE12A8"/>
    <w:rsid w:val="00DF7E76"/>
    <w:rsid w:val="00E15617"/>
    <w:rsid w:val="00E16653"/>
    <w:rsid w:val="00E175EB"/>
    <w:rsid w:val="00E24401"/>
    <w:rsid w:val="00E24AB4"/>
    <w:rsid w:val="00E43E4C"/>
    <w:rsid w:val="00E45E4E"/>
    <w:rsid w:val="00E50DF7"/>
    <w:rsid w:val="00E62644"/>
    <w:rsid w:val="00E73425"/>
    <w:rsid w:val="00E81E6A"/>
    <w:rsid w:val="00E82C09"/>
    <w:rsid w:val="00EC3B2B"/>
    <w:rsid w:val="00ED1B89"/>
    <w:rsid w:val="00ED7AA8"/>
    <w:rsid w:val="00EF77BA"/>
    <w:rsid w:val="00F21AD5"/>
    <w:rsid w:val="00F24FF5"/>
    <w:rsid w:val="00F612E9"/>
    <w:rsid w:val="00F961F7"/>
    <w:rsid w:val="00F9726E"/>
    <w:rsid w:val="00FD27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2DE5FF-0D07-4BD4-B97B-C42754A25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A764E"/>
  </w:style>
  <w:style w:type="paragraph" w:styleId="Kop1">
    <w:name w:val="heading 1"/>
    <w:basedOn w:val="Standaard"/>
    <w:next w:val="Standaard"/>
    <w:link w:val="Kop1Char"/>
    <w:qFormat/>
    <w:rsid w:val="00D04F2A"/>
    <w:pPr>
      <w:keepNext/>
      <w:tabs>
        <w:tab w:val="left" w:pos="-720"/>
      </w:tabs>
      <w:suppressAutoHyphens/>
      <w:spacing w:after="0" w:line="360" w:lineRule="auto"/>
      <w:jc w:val="center"/>
      <w:outlineLvl w:val="0"/>
    </w:pPr>
    <w:rPr>
      <w:rFonts w:ascii="TmsRmn 10pt" w:eastAsia="Times New Roman" w:hAnsi="TmsRmn 10pt" w:cs="Times New Roman"/>
      <w:b/>
      <w:noProof/>
      <w:sz w:val="36"/>
      <w:szCs w:val="36"/>
      <w:lang w:val="nl-NL" w:eastAsia="nl-BE"/>
    </w:rPr>
  </w:style>
  <w:style w:type="paragraph" w:styleId="Kop2">
    <w:name w:val="heading 2"/>
    <w:basedOn w:val="Standaard"/>
    <w:next w:val="Standaard"/>
    <w:link w:val="Kop2Char"/>
    <w:uiPriority w:val="9"/>
    <w:unhideWhenUsed/>
    <w:qFormat/>
    <w:rsid w:val="000A76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04F2A"/>
    <w:rPr>
      <w:rFonts w:ascii="TmsRmn 10pt" w:eastAsia="Times New Roman" w:hAnsi="TmsRmn 10pt" w:cs="Times New Roman"/>
      <w:b/>
      <w:noProof/>
      <w:sz w:val="36"/>
      <w:szCs w:val="36"/>
      <w:lang w:val="nl-NL" w:eastAsia="nl-BE"/>
    </w:rPr>
  </w:style>
  <w:style w:type="character" w:customStyle="1" w:styleId="Kop2Char">
    <w:name w:val="Kop 2 Char"/>
    <w:basedOn w:val="Standaardalinea-lettertype"/>
    <w:link w:val="Kop2"/>
    <w:uiPriority w:val="9"/>
    <w:rsid w:val="000A764E"/>
    <w:rPr>
      <w:rFonts w:asciiTheme="majorHAnsi" w:eastAsiaTheme="majorEastAsia" w:hAnsiTheme="majorHAnsi" w:cstheme="majorBidi"/>
      <w:b/>
      <w:bCs/>
      <w:color w:val="4F81BD" w:themeColor="accent1"/>
      <w:sz w:val="26"/>
      <w:szCs w:val="26"/>
    </w:rPr>
  </w:style>
  <w:style w:type="paragraph" w:customStyle="1" w:styleId="bijschrift">
    <w:name w:val="bijschrift"/>
    <w:basedOn w:val="Standaard"/>
    <w:rsid w:val="000A764E"/>
    <w:pPr>
      <w:spacing w:after="0" w:line="240" w:lineRule="auto"/>
    </w:pPr>
    <w:rPr>
      <w:rFonts w:ascii="TmsRmn 10pt" w:eastAsia="Times New Roman" w:hAnsi="TmsRmn 10pt" w:cs="Times New Roman"/>
      <w:sz w:val="24"/>
      <w:szCs w:val="20"/>
      <w:lang w:val="nl-NL" w:eastAsia="nl-BE"/>
    </w:rPr>
  </w:style>
  <w:style w:type="character" w:customStyle="1" w:styleId="EquationCaption">
    <w:name w:val="_Equation Caption"/>
    <w:rsid w:val="000A764E"/>
  </w:style>
  <w:style w:type="paragraph" w:styleId="Ballontekst">
    <w:name w:val="Balloon Text"/>
    <w:basedOn w:val="Standaard"/>
    <w:link w:val="BallontekstChar"/>
    <w:uiPriority w:val="99"/>
    <w:semiHidden/>
    <w:unhideWhenUsed/>
    <w:rsid w:val="000A76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A764E"/>
    <w:rPr>
      <w:rFonts w:ascii="Tahoma" w:hAnsi="Tahoma" w:cs="Tahoma"/>
      <w:sz w:val="16"/>
      <w:szCs w:val="16"/>
    </w:rPr>
  </w:style>
  <w:style w:type="paragraph" w:styleId="Lijstalinea">
    <w:name w:val="List Paragraph"/>
    <w:basedOn w:val="Standaard"/>
    <w:uiPriority w:val="34"/>
    <w:qFormat/>
    <w:rsid w:val="000A764E"/>
    <w:pPr>
      <w:ind w:left="720"/>
      <w:contextualSpacing/>
    </w:pPr>
  </w:style>
  <w:style w:type="paragraph" w:styleId="Koptekst">
    <w:name w:val="header"/>
    <w:basedOn w:val="Standaard"/>
    <w:link w:val="KoptekstChar"/>
    <w:uiPriority w:val="99"/>
    <w:unhideWhenUsed/>
    <w:rsid w:val="000A76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764E"/>
  </w:style>
  <w:style w:type="paragraph" w:styleId="Voettekst">
    <w:name w:val="footer"/>
    <w:basedOn w:val="Standaard"/>
    <w:link w:val="VoettekstChar"/>
    <w:uiPriority w:val="99"/>
    <w:unhideWhenUsed/>
    <w:rsid w:val="000A76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764E"/>
  </w:style>
  <w:style w:type="table" w:styleId="Tabelraster">
    <w:name w:val="Table Grid"/>
    <w:basedOn w:val="Standaardtabel"/>
    <w:uiPriority w:val="59"/>
    <w:rsid w:val="000A7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A764E"/>
    <w:rPr>
      <w:color w:val="0000FF"/>
      <w:u w:val="single"/>
    </w:rPr>
  </w:style>
  <w:style w:type="paragraph" w:styleId="Bijschrift0">
    <w:name w:val="caption"/>
    <w:basedOn w:val="Standaard"/>
    <w:next w:val="Standaard"/>
    <w:uiPriority w:val="35"/>
    <w:unhideWhenUsed/>
    <w:qFormat/>
    <w:rsid w:val="000A764E"/>
    <w:pPr>
      <w:spacing w:line="240" w:lineRule="auto"/>
    </w:pPr>
    <w:rPr>
      <w:b/>
      <w:bCs/>
      <w:color w:val="4F81BD" w:themeColor="accent1"/>
      <w:sz w:val="18"/>
      <w:szCs w:val="18"/>
    </w:rPr>
  </w:style>
  <w:style w:type="character" w:styleId="Subtielebenadrukking">
    <w:name w:val="Subtle Emphasis"/>
    <w:basedOn w:val="Standaardalinea-lettertype"/>
    <w:uiPriority w:val="19"/>
    <w:qFormat/>
    <w:rsid w:val="000A764E"/>
    <w:rPr>
      <w:i/>
      <w:iCs/>
      <w:color w:val="808080" w:themeColor="text1" w:themeTint="7F"/>
    </w:rPr>
  </w:style>
  <w:style w:type="character" w:customStyle="1" w:styleId="Subtielebenadrukking1">
    <w:name w:val="Subtiele benadrukking1"/>
    <w:uiPriority w:val="19"/>
    <w:qFormat/>
    <w:rsid w:val="000A764E"/>
    <w:rPr>
      <w:i/>
      <w:iCs/>
      <w:color w:val="808080"/>
    </w:rPr>
  </w:style>
  <w:style w:type="character" w:styleId="GevolgdeHyperlink">
    <w:name w:val="FollowedHyperlink"/>
    <w:basedOn w:val="Standaardalinea-lettertype"/>
    <w:uiPriority w:val="99"/>
    <w:semiHidden/>
    <w:unhideWhenUsed/>
    <w:rsid w:val="000A1AB0"/>
    <w:rPr>
      <w:color w:val="800080" w:themeColor="followedHyperlink"/>
      <w:u w:val="single"/>
    </w:rPr>
  </w:style>
  <w:style w:type="paragraph" w:styleId="Normaalweb">
    <w:name w:val="Normal (Web)"/>
    <w:basedOn w:val="Standaard"/>
    <w:semiHidden/>
    <w:rsid w:val="00D029CC"/>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Tekstvantijdelijkeaanduiding">
    <w:name w:val="Placeholder Text"/>
    <w:basedOn w:val="Standaardalinea-lettertype"/>
    <w:uiPriority w:val="99"/>
    <w:semiHidden/>
    <w:rsid w:val="00A65364"/>
    <w:rPr>
      <w:color w:val="808080"/>
    </w:rPr>
  </w:style>
  <w:style w:type="paragraph" w:customStyle="1" w:styleId="Ondertiteltweedepagina">
    <w:name w:val="Ondertitel tweede pagina"/>
    <w:rsid w:val="0078075D"/>
    <w:pPr>
      <w:spacing w:line="240" w:lineRule="atLeast"/>
    </w:pPr>
    <w:rPr>
      <w:rFonts w:ascii="Tahoma" w:eastAsia="Times New Roman" w:hAnsi="Tahoma" w:cs="Tahoma"/>
      <w:i/>
      <w:iCs/>
      <w:color w:val="808080"/>
      <w:spacing w:val="10"/>
      <w:sz w:val="20"/>
      <w:szCs w:val="20"/>
      <w:lang w:val="nl-NL" w:eastAsia="nl-NL" w:bidi="nl-NL"/>
    </w:rPr>
  </w:style>
  <w:style w:type="paragraph" w:customStyle="1" w:styleId="Ondertitelcursief">
    <w:name w:val="Ondertitel cursief"/>
    <w:next w:val="Plattetekst"/>
    <w:rsid w:val="0078075D"/>
    <w:pPr>
      <w:spacing w:line="320" w:lineRule="exact"/>
    </w:pPr>
    <w:rPr>
      <w:rFonts w:ascii="Tahoma" w:eastAsia="Times New Roman" w:hAnsi="Tahoma" w:cs="Tahoma"/>
      <w:i/>
      <w:color w:val="808080"/>
      <w:spacing w:val="10"/>
      <w:kern w:val="28"/>
      <w:sz w:val="28"/>
      <w:szCs w:val="28"/>
      <w:lang w:val="nl-NL" w:eastAsia="nl-NL" w:bidi="nl-NL"/>
    </w:rPr>
  </w:style>
  <w:style w:type="paragraph" w:customStyle="1" w:styleId="Titelopvoorblad">
    <w:name w:val="Titel op voorblad"/>
    <w:basedOn w:val="Standaard"/>
    <w:next w:val="Ondertitelcursief"/>
    <w:rsid w:val="0078075D"/>
    <w:pPr>
      <w:keepNext/>
      <w:keepLines/>
      <w:spacing w:before="1920" w:line="600" w:lineRule="exact"/>
    </w:pPr>
    <w:rPr>
      <w:rFonts w:ascii="Tahoma" w:eastAsia="Times New Roman" w:hAnsi="Tahoma" w:cs="Tahoma"/>
      <w:b/>
      <w:spacing w:val="20"/>
      <w:kern w:val="28"/>
      <w:sz w:val="60"/>
      <w:szCs w:val="60"/>
      <w:lang w:val="nl-NL" w:eastAsia="nl-NL" w:bidi="nl-NL"/>
    </w:rPr>
  </w:style>
  <w:style w:type="character" w:customStyle="1" w:styleId="apple-converted-space">
    <w:name w:val="apple-converted-space"/>
    <w:basedOn w:val="Standaardalinea-lettertype"/>
    <w:rsid w:val="0078075D"/>
  </w:style>
  <w:style w:type="character" w:styleId="Nadruk">
    <w:name w:val="Emphasis"/>
    <w:basedOn w:val="Standaardalinea-lettertype"/>
    <w:uiPriority w:val="20"/>
    <w:qFormat/>
    <w:rsid w:val="0078075D"/>
    <w:rPr>
      <w:i/>
      <w:iCs/>
    </w:rPr>
  </w:style>
  <w:style w:type="paragraph" w:styleId="Plattetekst">
    <w:name w:val="Body Text"/>
    <w:basedOn w:val="Standaard"/>
    <w:link w:val="PlattetekstChar"/>
    <w:uiPriority w:val="99"/>
    <w:semiHidden/>
    <w:unhideWhenUsed/>
    <w:rsid w:val="0078075D"/>
    <w:pPr>
      <w:spacing w:after="120"/>
    </w:pPr>
  </w:style>
  <w:style w:type="character" w:customStyle="1" w:styleId="PlattetekstChar">
    <w:name w:val="Platte tekst Char"/>
    <w:basedOn w:val="Standaardalinea-lettertype"/>
    <w:link w:val="Plattetekst"/>
    <w:uiPriority w:val="99"/>
    <w:semiHidden/>
    <w:rsid w:val="0078075D"/>
  </w:style>
  <w:style w:type="character" w:styleId="Intensievebenadrukking">
    <w:name w:val="Intense Emphasis"/>
    <w:basedOn w:val="Standaardalinea-lettertype"/>
    <w:uiPriority w:val="21"/>
    <w:qFormat/>
    <w:rsid w:val="0078075D"/>
    <w:rPr>
      <w:b/>
      <w:bCs/>
      <w:i/>
      <w:iCs/>
      <w:color w:val="4F81BD" w:themeColor="accent1"/>
    </w:rPr>
  </w:style>
  <w:style w:type="paragraph" w:styleId="Voetnoottekst">
    <w:name w:val="footnote text"/>
    <w:basedOn w:val="Standaard"/>
    <w:link w:val="VoetnoottekstChar"/>
    <w:uiPriority w:val="99"/>
    <w:semiHidden/>
    <w:unhideWhenUsed/>
    <w:rsid w:val="00BE3F3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E3F36"/>
    <w:rPr>
      <w:sz w:val="20"/>
      <w:szCs w:val="20"/>
    </w:rPr>
  </w:style>
  <w:style w:type="character" w:styleId="Voetnootmarkering">
    <w:name w:val="footnote reference"/>
    <w:basedOn w:val="Standaardalinea-lettertype"/>
    <w:uiPriority w:val="99"/>
    <w:semiHidden/>
    <w:unhideWhenUsed/>
    <w:rsid w:val="00BE3F36"/>
    <w:rPr>
      <w:vertAlign w:val="superscript"/>
    </w:rPr>
  </w:style>
  <w:style w:type="character" w:customStyle="1" w:styleId="apple-style-span">
    <w:name w:val="apple-style-span"/>
    <w:basedOn w:val="Standaardalinea-lettertype"/>
    <w:rsid w:val="001D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02752">
      <w:bodyDiv w:val="1"/>
      <w:marLeft w:val="0"/>
      <w:marRight w:val="0"/>
      <w:marTop w:val="0"/>
      <w:marBottom w:val="0"/>
      <w:divBdr>
        <w:top w:val="none" w:sz="0" w:space="0" w:color="auto"/>
        <w:left w:val="none" w:sz="0" w:space="0" w:color="auto"/>
        <w:bottom w:val="none" w:sz="0" w:space="0" w:color="auto"/>
        <w:right w:val="none" w:sz="0" w:space="0" w:color="auto"/>
      </w:divBdr>
    </w:div>
    <w:div w:id="1213887020">
      <w:bodyDiv w:val="1"/>
      <w:marLeft w:val="0"/>
      <w:marRight w:val="0"/>
      <w:marTop w:val="0"/>
      <w:marBottom w:val="0"/>
      <w:divBdr>
        <w:top w:val="none" w:sz="0" w:space="0" w:color="auto"/>
        <w:left w:val="none" w:sz="0" w:space="0" w:color="auto"/>
        <w:bottom w:val="none" w:sz="0" w:space="0" w:color="auto"/>
        <w:right w:val="none" w:sz="0" w:space="0" w:color="auto"/>
      </w:divBdr>
    </w:div>
    <w:div w:id="20928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microsoft.com/office/2007/relationships/hdphoto" Target="media/hdphoto1.wdp"/><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hyperlink" Target="mailto:renaat.frans@khlim.be" TargetMode="External"/><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http://upload.wikimedia.org/wikipedia/commons/thumb/0/0d/LPS_Lamp_35W_running.jpg/220px-LPS_Lamp_35W_running.jpg"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jpeg"/><Relationship Id="rId28" Type="http://schemas.microsoft.com/office/2007/relationships/hdphoto" Target="media/hdphoto2.wdp"/><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2011-11-10T00:00:00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433805-A9B3-4D41-97D7-6C90F5AA0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1693</Words>
  <Characters>9314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QUANTUM SPIN-OFF - Experiment UNIVERSITEIT ANTWERPEN</vt:lpstr>
    </vt:vector>
  </TitlesOfParts>
  <Company/>
  <LinksUpToDate>false</LinksUpToDate>
  <CharactersWithSpaces>10986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 SPIN-OFF - Experiment UNIVERSITEIT ANTWERPEN</dc:title>
  <dc:creator>Renaat Frans</dc:creator>
  <cp:lastModifiedBy>Boksenbojm Eliran</cp:lastModifiedBy>
  <cp:revision>21</cp:revision>
  <cp:lastPrinted>2014-05-22T08:28:00Z</cp:lastPrinted>
  <dcterms:created xsi:type="dcterms:W3CDTF">2014-05-22T07:56:00Z</dcterms:created>
  <dcterms:modified xsi:type="dcterms:W3CDTF">2014-07-01T13:11:00Z</dcterms:modified>
</cp:coreProperties>
</file>